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10230" w14:textId="77777777" w:rsidR="006D48E2" w:rsidRDefault="00F763D8" w:rsidP="00EF2412">
      <w:pPr>
        <w:widowControl w:val="0"/>
        <w:spacing w:beforeLines="100" w:before="596" w:afterLines="100" w:after="596" w:line="560" w:lineRule="exact"/>
        <w:outlineLvl w:val="0"/>
        <w:rPr>
          <w:rFonts w:ascii="方正小标宋简体" w:eastAsia="方正小标宋简体" w:hAnsi="宋体"/>
          <w:bCs/>
          <w:sz w:val="44"/>
          <w:szCs w:val="40"/>
          <w:lang w:bidi="ar"/>
        </w:rPr>
      </w:pPr>
      <w:bookmarkStart w:id="0" w:name="_Toc23122"/>
      <w:bookmarkStart w:id="1" w:name="_Toc17467"/>
      <w:bookmarkStart w:id="2" w:name="_Toc105517431"/>
      <w:bookmarkStart w:id="3" w:name="_Toc5756"/>
      <w:bookmarkStart w:id="4" w:name="_Toc7352"/>
      <w:bookmarkStart w:id="5" w:name="_Toc105517418"/>
      <w:r>
        <w:rPr>
          <w:rFonts w:ascii="方正小标宋简体" w:eastAsia="方正小标宋简体" w:hAnsi="宋体" w:hint="eastAsia"/>
          <w:bCs/>
          <w:sz w:val="44"/>
          <w:szCs w:val="40"/>
          <w:lang w:bidi="ar"/>
        </w:rPr>
        <w:t>全日制材料与化工专业硕士研究生培养方案</w:t>
      </w:r>
      <w:bookmarkEnd w:id="0"/>
      <w:bookmarkEnd w:id="1"/>
      <w:bookmarkEnd w:id="2"/>
      <w:bookmarkEnd w:id="3"/>
    </w:p>
    <w:p w14:paraId="72FDCA38" w14:textId="77777777" w:rsidR="006D48E2" w:rsidRDefault="00F763D8">
      <w:pPr>
        <w:widowControl w:val="0"/>
        <w:adjustRightInd/>
        <w:spacing w:after="0" w:line="560" w:lineRule="exact"/>
        <w:ind w:firstLineChars="200" w:firstLine="636"/>
        <w:jc w:val="both"/>
        <w:rPr>
          <w:rFonts w:ascii="黑体" w:eastAsia="黑体" w:hAnsi="黑体" w:cs="Times New Roman"/>
          <w:kern w:val="2"/>
          <w:sz w:val="32"/>
          <w:szCs w:val="32"/>
        </w:rPr>
      </w:pPr>
      <w:r>
        <w:rPr>
          <w:rFonts w:ascii="黑体" w:eastAsia="黑体" w:hAnsi="黑体" w:cs="Times New Roman" w:hint="eastAsia"/>
          <w:kern w:val="2"/>
          <w:sz w:val="32"/>
          <w:szCs w:val="32"/>
        </w:rPr>
        <w:t>一、培养目标</w:t>
      </w:r>
    </w:p>
    <w:p w14:paraId="0D43BDEF" w14:textId="77777777" w:rsidR="006D48E2" w:rsidRDefault="00F763D8">
      <w:pPr>
        <w:widowControl w:val="0"/>
        <w:adjustRightInd/>
        <w:spacing w:after="0" w:line="560" w:lineRule="exact"/>
        <w:ind w:firstLineChars="200" w:firstLine="639"/>
        <w:jc w:val="both"/>
        <w:rPr>
          <w:rFonts w:ascii="楷体_GB2312" w:eastAsia="楷体_GB2312" w:hAnsi="黑体" w:cs="Times New Roman"/>
          <w:b/>
          <w:kern w:val="2"/>
          <w:sz w:val="32"/>
          <w:szCs w:val="32"/>
        </w:rPr>
      </w:pPr>
      <w:r>
        <w:rPr>
          <w:rFonts w:ascii="楷体_GB2312" w:eastAsia="楷体_GB2312" w:hAnsi="黑体" w:cs="Times New Roman" w:hint="eastAsia"/>
          <w:b/>
          <w:kern w:val="2"/>
          <w:sz w:val="32"/>
          <w:szCs w:val="32"/>
        </w:rPr>
        <w:t>（一）基本要求</w:t>
      </w:r>
    </w:p>
    <w:p w14:paraId="7ADA2967"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材料与化工领域工程硕士主要培养掌握化学化工基本理论、工程设计与应用方法，能在石油化工、煤化工、生物化工及资源转化等相关企业从事技术开发、应用研究、生产技术管理的高级工程技术人才。具体的培养目标为：</w:t>
      </w:r>
    </w:p>
    <w:p w14:paraId="1E733B5F"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1.护中国共产党的领导，热爱祖国，遵纪守法，具有服务国家和人民的高度社会责任感、良好的职业道德和创业精神、科学严谨和求真务实的学习态度和工作作风，身心健康。</w:t>
      </w:r>
    </w:p>
    <w:p w14:paraId="45B9752B"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2.掌握材料与化工学科的基本内容、基本理论和基本方法，熟悉材料与化工领域的相关规范，对所从事研究方向的现状和发展趋势有比较全面的了解，初步具备独立开展科学研究和解决工程实践问题的能力，能够独立担负工程规划、工程设计、工程实施、工程研究、工程开发、工程管理等专门技术工作的能力。</w:t>
      </w:r>
    </w:p>
    <w:p w14:paraId="76D0BB4C" w14:textId="77777777" w:rsidR="006D48E2" w:rsidRDefault="00F763D8">
      <w:pPr>
        <w:widowControl w:val="0"/>
        <w:adjustRightInd/>
        <w:spacing w:after="0" w:line="560" w:lineRule="exact"/>
        <w:ind w:firstLineChars="200" w:firstLine="636"/>
        <w:jc w:val="both"/>
        <w:rPr>
          <w:rFonts w:ascii="仿宋" w:eastAsia="仿宋" w:hAnsi="仿宋" w:cs="仿宋"/>
          <w:b/>
          <w:bCs/>
          <w:kern w:val="2"/>
          <w:sz w:val="32"/>
          <w:szCs w:val="32"/>
        </w:rPr>
      </w:pPr>
      <w:r>
        <w:rPr>
          <w:rFonts w:ascii="仿宋_GB2312" w:eastAsia="仿宋_GB2312" w:hAnsi="仿宋" w:cs="仿宋" w:hint="eastAsia"/>
          <w:sz w:val="32"/>
          <w:szCs w:val="32"/>
        </w:rPr>
        <w:t>3.掌握一门外国语言，能够熟练地阅读、利用外文书刊和网络资料，初步具备用外文书写研究论文的能力。熟练地掌握网络化学资源查询与利用方法。具有良好的学术道德和职业素养。</w:t>
      </w:r>
    </w:p>
    <w:p w14:paraId="40AE5A28" w14:textId="77777777" w:rsidR="006D48E2" w:rsidRDefault="00F763D8">
      <w:pPr>
        <w:widowControl w:val="0"/>
        <w:adjustRightInd/>
        <w:spacing w:after="0" w:line="560" w:lineRule="exact"/>
        <w:ind w:firstLineChars="200" w:firstLine="636"/>
        <w:jc w:val="both"/>
        <w:rPr>
          <w:rFonts w:ascii="黑体" w:eastAsia="黑体" w:hAnsi="黑体" w:cs="Times New Roman"/>
          <w:bCs/>
          <w:kern w:val="2"/>
          <w:sz w:val="32"/>
          <w:szCs w:val="32"/>
        </w:rPr>
      </w:pPr>
      <w:r>
        <w:rPr>
          <w:rFonts w:ascii="黑体" w:eastAsia="黑体" w:hAnsi="黑体" w:cs="Times New Roman" w:hint="eastAsia"/>
          <w:bCs/>
          <w:kern w:val="2"/>
          <w:sz w:val="32"/>
          <w:szCs w:val="32"/>
        </w:rPr>
        <w:t>二、研究方向</w:t>
      </w:r>
    </w:p>
    <w:p w14:paraId="7BC57AA2"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1.能源化工</w:t>
      </w:r>
    </w:p>
    <w:p w14:paraId="61FE8B57"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lastRenderedPageBreak/>
        <w:t>2.工业催化</w:t>
      </w:r>
    </w:p>
    <w:p w14:paraId="7D34776C"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3.材料化工</w:t>
      </w:r>
    </w:p>
    <w:p w14:paraId="60D65CDF" w14:textId="77777777" w:rsidR="006D48E2" w:rsidRDefault="00F763D8">
      <w:pPr>
        <w:widowControl w:val="0"/>
        <w:adjustRightInd/>
        <w:spacing w:after="0" w:line="560" w:lineRule="exact"/>
        <w:ind w:firstLineChars="200" w:firstLine="636"/>
        <w:jc w:val="both"/>
        <w:rPr>
          <w:rFonts w:ascii="黑体" w:eastAsia="黑体" w:hAnsi="黑体" w:cs="Times New Roman"/>
          <w:bCs/>
          <w:kern w:val="2"/>
          <w:sz w:val="32"/>
          <w:szCs w:val="32"/>
        </w:rPr>
      </w:pPr>
      <w:r>
        <w:rPr>
          <w:rFonts w:ascii="黑体" w:eastAsia="黑体" w:hAnsi="黑体" w:cs="Times New Roman" w:hint="eastAsia"/>
          <w:bCs/>
          <w:kern w:val="2"/>
          <w:sz w:val="32"/>
          <w:szCs w:val="32"/>
        </w:rPr>
        <w:t>三、培养方式</w:t>
      </w:r>
    </w:p>
    <w:p w14:paraId="1AB5D3EB"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采用课程学习、专业实践和学位论文相结合的全日制培养方式，实行“双导师制”培养模式，即校内导师与校外导师共同指导。以校内导师指导为主，校外导师参与课程教学、专业实践、项目研究及学位论文撰写等多个环节的指导工作。</w:t>
      </w:r>
    </w:p>
    <w:p w14:paraId="4C8FB058" w14:textId="77777777" w:rsidR="006D48E2" w:rsidRDefault="00F763D8">
      <w:pPr>
        <w:widowControl w:val="0"/>
        <w:adjustRightInd/>
        <w:spacing w:after="0" w:line="560" w:lineRule="exact"/>
        <w:ind w:firstLineChars="200" w:firstLine="636"/>
        <w:jc w:val="both"/>
        <w:rPr>
          <w:rFonts w:ascii="黑体" w:eastAsia="黑体" w:hAnsi="黑体" w:cs="Times New Roman"/>
          <w:bCs/>
          <w:kern w:val="2"/>
          <w:sz w:val="32"/>
          <w:szCs w:val="32"/>
        </w:rPr>
      </w:pPr>
      <w:r>
        <w:rPr>
          <w:rFonts w:ascii="黑体" w:eastAsia="黑体" w:hAnsi="黑体" w:cs="Times New Roman" w:hint="eastAsia"/>
          <w:bCs/>
          <w:kern w:val="2"/>
          <w:sz w:val="32"/>
          <w:szCs w:val="32"/>
        </w:rPr>
        <w:t>四、学习年限</w:t>
      </w:r>
    </w:p>
    <w:p w14:paraId="3F6CEEDE"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基本学习年限为3年，最长学习年限不超过4年。第一学年进行课程学习，第二至四学期进行专业实践，第二至五学期进行科研实践，第六学期撰写学位论文并完成答辩。</w:t>
      </w:r>
    </w:p>
    <w:p w14:paraId="51149EC0" w14:textId="77777777" w:rsidR="006D48E2" w:rsidRDefault="00F763D8">
      <w:pPr>
        <w:widowControl w:val="0"/>
        <w:adjustRightInd/>
        <w:spacing w:after="0" w:line="560" w:lineRule="exact"/>
        <w:ind w:firstLineChars="200" w:firstLine="636"/>
        <w:jc w:val="both"/>
        <w:rPr>
          <w:rFonts w:ascii="黑体" w:eastAsia="黑体" w:hAnsi="黑体" w:cs="Times New Roman"/>
          <w:bCs/>
          <w:kern w:val="2"/>
          <w:sz w:val="32"/>
          <w:szCs w:val="32"/>
        </w:rPr>
      </w:pPr>
      <w:r>
        <w:rPr>
          <w:rFonts w:ascii="黑体" w:eastAsia="黑体" w:hAnsi="黑体" w:cs="Times New Roman" w:hint="eastAsia"/>
          <w:bCs/>
          <w:kern w:val="2"/>
          <w:sz w:val="32"/>
          <w:szCs w:val="32"/>
        </w:rPr>
        <w:t>五、学分要求</w:t>
      </w:r>
    </w:p>
    <w:p w14:paraId="1F1B1F5E"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研究生课程学习实行学分制。材料与化工研究生应修满至少37个学分的课程，包括实践环节和科研训练。</w:t>
      </w:r>
    </w:p>
    <w:p w14:paraId="6E8F1709"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1.课程设置不低于26学分，其中公共必修课10学分，公共选修课2学分，专业必修课</w:t>
      </w:r>
      <w:r>
        <w:rPr>
          <w:rFonts w:ascii="仿宋_GB2312" w:eastAsia="仿宋_GB2312" w:hAnsi="仿宋" w:cs="仿宋"/>
          <w:sz w:val="32"/>
          <w:szCs w:val="32"/>
        </w:rPr>
        <w:t>7</w:t>
      </w:r>
      <w:r>
        <w:rPr>
          <w:rFonts w:ascii="仿宋_GB2312" w:eastAsia="仿宋_GB2312" w:hAnsi="仿宋" w:cs="仿宋" w:hint="eastAsia"/>
          <w:sz w:val="32"/>
          <w:szCs w:val="32"/>
        </w:rPr>
        <w:t>学分，专业选修课不少于7学分。</w:t>
      </w:r>
    </w:p>
    <w:p w14:paraId="0273B5D3"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2.专业实践环节6学分，其中劳动教育1学分。</w:t>
      </w:r>
    </w:p>
    <w:p w14:paraId="2C131561"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3.研究方法技能训练2学分，其中科研实践1学分，学术活动1学分。</w:t>
      </w:r>
    </w:p>
    <w:p w14:paraId="7327E6C8"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4.开题报告1学分。</w:t>
      </w:r>
    </w:p>
    <w:p w14:paraId="5CCD6E81"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5.中期考核1学分。</w:t>
      </w:r>
    </w:p>
    <w:p w14:paraId="501541C6"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6.预答辩（预审读）1学分。</w:t>
      </w:r>
    </w:p>
    <w:p w14:paraId="5A892CE2"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br w:type="page"/>
      </w:r>
    </w:p>
    <w:p w14:paraId="5B8BBFC7" w14:textId="77777777" w:rsidR="006D48E2" w:rsidRDefault="00F763D8">
      <w:pPr>
        <w:widowControl w:val="0"/>
        <w:numPr>
          <w:ilvl w:val="0"/>
          <w:numId w:val="4"/>
        </w:numPr>
        <w:adjustRightInd/>
        <w:spacing w:after="0" w:line="560" w:lineRule="exact"/>
        <w:ind w:firstLineChars="200" w:firstLine="636"/>
        <w:jc w:val="both"/>
        <w:rPr>
          <w:rFonts w:ascii="黑体" w:eastAsia="黑体" w:hAnsi="黑体" w:cs="Times New Roman"/>
          <w:bCs/>
          <w:kern w:val="2"/>
          <w:sz w:val="32"/>
          <w:szCs w:val="32"/>
        </w:rPr>
      </w:pPr>
      <w:r>
        <w:rPr>
          <w:rFonts w:ascii="黑体" w:eastAsia="黑体" w:hAnsi="黑体" w:cs="Times New Roman" w:hint="eastAsia"/>
          <w:bCs/>
          <w:kern w:val="2"/>
          <w:sz w:val="32"/>
          <w:szCs w:val="32"/>
        </w:rPr>
        <w:lastRenderedPageBreak/>
        <w:t>课程设置</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276"/>
        <w:gridCol w:w="2693"/>
        <w:gridCol w:w="771"/>
        <w:gridCol w:w="709"/>
        <w:gridCol w:w="709"/>
        <w:gridCol w:w="773"/>
        <w:gridCol w:w="927"/>
      </w:tblGrid>
      <w:tr w:rsidR="006D48E2" w14:paraId="4EEF7C77" w14:textId="77777777">
        <w:trPr>
          <w:trHeight w:val="482"/>
          <w:jc w:val="center"/>
        </w:trPr>
        <w:tc>
          <w:tcPr>
            <w:tcW w:w="717" w:type="dxa"/>
            <w:shd w:val="clear" w:color="auto" w:fill="auto"/>
            <w:vAlign w:val="center"/>
          </w:tcPr>
          <w:p w14:paraId="1B4921CB" w14:textId="77777777" w:rsidR="006D48E2" w:rsidRDefault="00F763D8">
            <w:pPr>
              <w:pStyle w:val="a9"/>
              <w:spacing w:beforeAutospacing="0" w:afterAutospacing="0"/>
              <w:jc w:val="center"/>
              <w:outlineLvl w:val="1"/>
              <w:rPr>
                <w:rFonts w:ascii="Times New Roman" w:eastAsia="仿宋_GB2312" w:hAnsi="Times New Roman"/>
                <w:b/>
                <w:lang w:bidi="ar"/>
              </w:rPr>
            </w:pPr>
            <w:bookmarkStart w:id="6" w:name="_Toc12541"/>
            <w:bookmarkStart w:id="7" w:name="_Toc32446"/>
            <w:bookmarkStart w:id="8" w:name="_Toc6218"/>
            <w:r>
              <w:rPr>
                <w:rFonts w:ascii="Times New Roman" w:eastAsia="仿宋_GB2312" w:hAnsi="Times New Roman"/>
                <w:b/>
                <w:lang w:bidi="ar"/>
              </w:rPr>
              <w:t>类别</w:t>
            </w:r>
            <w:bookmarkEnd w:id="6"/>
            <w:bookmarkEnd w:id="7"/>
            <w:bookmarkEnd w:id="8"/>
          </w:p>
        </w:tc>
        <w:tc>
          <w:tcPr>
            <w:tcW w:w="1276" w:type="dxa"/>
            <w:shd w:val="clear" w:color="auto" w:fill="auto"/>
            <w:vAlign w:val="center"/>
          </w:tcPr>
          <w:p w14:paraId="5FA21CD2" w14:textId="77777777" w:rsidR="006D48E2" w:rsidRDefault="00F763D8">
            <w:pPr>
              <w:pStyle w:val="a9"/>
              <w:spacing w:beforeAutospacing="0" w:afterAutospacing="0"/>
              <w:jc w:val="center"/>
              <w:outlineLvl w:val="1"/>
              <w:rPr>
                <w:rFonts w:ascii="Times New Roman" w:eastAsia="仿宋_GB2312" w:hAnsi="Times New Roman"/>
                <w:b/>
                <w:lang w:bidi="ar"/>
              </w:rPr>
            </w:pPr>
            <w:bookmarkStart w:id="9" w:name="_Toc21595"/>
            <w:bookmarkStart w:id="10" w:name="_Toc6051"/>
            <w:bookmarkStart w:id="11" w:name="_Toc361"/>
            <w:r>
              <w:rPr>
                <w:rFonts w:ascii="Times New Roman" w:eastAsia="仿宋_GB2312" w:hAnsi="Times New Roman"/>
                <w:b/>
                <w:lang w:bidi="ar"/>
              </w:rPr>
              <w:t>课程编码</w:t>
            </w:r>
            <w:bookmarkEnd w:id="9"/>
            <w:bookmarkEnd w:id="10"/>
            <w:bookmarkEnd w:id="11"/>
          </w:p>
        </w:tc>
        <w:tc>
          <w:tcPr>
            <w:tcW w:w="2693" w:type="dxa"/>
            <w:shd w:val="clear" w:color="auto" w:fill="auto"/>
            <w:vAlign w:val="center"/>
          </w:tcPr>
          <w:p w14:paraId="69388758" w14:textId="77777777" w:rsidR="006D48E2" w:rsidRDefault="00F763D8">
            <w:pPr>
              <w:pStyle w:val="a9"/>
              <w:spacing w:beforeAutospacing="0" w:afterAutospacing="0"/>
              <w:jc w:val="center"/>
              <w:outlineLvl w:val="1"/>
              <w:rPr>
                <w:rFonts w:ascii="Times New Roman" w:eastAsia="仿宋_GB2312" w:hAnsi="Times New Roman"/>
                <w:b/>
                <w:lang w:bidi="ar"/>
              </w:rPr>
            </w:pPr>
            <w:bookmarkStart w:id="12" w:name="_Toc25934"/>
            <w:bookmarkStart w:id="13" w:name="_Toc27879"/>
            <w:bookmarkStart w:id="14" w:name="_Toc12740"/>
            <w:r>
              <w:rPr>
                <w:rFonts w:ascii="Times New Roman" w:eastAsia="仿宋_GB2312" w:hAnsi="Times New Roman"/>
                <w:b/>
                <w:lang w:bidi="ar"/>
              </w:rPr>
              <w:t>课程名称</w:t>
            </w:r>
            <w:bookmarkEnd w:id="12"/>
            <w:bookmarkEnd w:id="13"/>
            <w:bookmarkEnd w:id="14"/>
          </w:p>
        </w:tc>
        <w:tc>
          <w:tcPr>
            <w:tcW w:w="771" w:type="dxa"/>
            <w:shd w:val="clear" w:color="auto" w:fill="auto"/>
            <w:vAlign w:val="center"/>
          </w:tcPr>
          <w:p w14:paraId="38AD19C1" w14:textId="77777777" w:rsidR="006D48E2" w:rsidRDefault="00F763D8">
            <w:pPr>
              <w:pStyle w:val="a9"/>
              <w:spacing w:beforeAutospacing="0" w:afterAutospacing="0"/>
              <w:jc w:val="center"/>
              <w:outlineLvl w:val="1"/>
              <w:rPr>
                <w:rFonts w:ascii="Times New Roman" w:eastAsia="仿宋_GB2312" w:hAnsi="Times New Roman"/>
                <w:b/>
                <w:lang w:bidi="ar"/>
              </w:rPr>
            </w:pPr>
            <w:bookmarkStart w:id="15" w:name="_Toc13810"/>
            <w:bookmarkStart w:id="16" w:name="_Toc1601"/>
            <w:bookmarkStart w:id="17" w:name="_Toc12413"/>
            <w:r>
              <w:rPr>
                <w:rFonts w:ascii="Times New Roman" w:eastAsia="仿宋_GB2312" w:hAnsi="Times New Roman"/>
                <w:b/>
                <w:lang w:bidi="ar"/>
              </w:rPr>
              <w:t>学分</w:t>
            </w:r>
            <w:bookmarkEnd w:id="15"/>
            <w:bookmarkEnd w:id="16"/>
            <w:bookmarkEnd w:id="17"/>
          </w:p>
        </w:tc>
        <w:tc>
          <w:tcPr>
            <w:tcW w:w="709" w:type="dxa"/>
            <w:shd w:val="clear" w:color="auto" w:fill="auto"/>
            <w:vAlign w:val="center"/>
          </w:tcPr>
          <w:p w14:paraId="63C1D255" w14:textId="77777777" w:rsidR="006D48E2" w:rsidRDefault="00F763D8">
            <w:pPr>
              <w:pStyle w:val="a9"/>
              <w:spacing w:beforeAutospacing="0" w:afterAutospacing="0"/>
              <w:jc w:val="center"/>
              <w:outlineLvl w:val="1"/>
              <w:rPr>
                <w:rFonts w:ascii="Times New Roman" w:eastAsia="仿宋_GB2312" w:hAnsi="Times New Roman"/>
                <w:b/>
                <w:lang w:bidi="ar"/>
              </w:rPr>
            </w:pPr>
            <w:bookmarkStart w:id="18" w:name="_Toc6456"/>
            <w:bookmarkStart w:id="19" w:name="_Toc17975"/>
            <w:bookmarkStart w:id="20" w:name="_Toc7179"/>
            <w:r>
              <w:rPr>
                <w:rFonts w:ascii="Times New Roman" w:eastAsia="仿宋_GB2312" w:hAnsi="Times New Roman"/>
                <w:b/>
                <w:lang w:bidi="ar"/>
              </w:rPr>
              <w:t>课时</w:t>
            </w:r>
            <w:bookmarkEnd w:id="18"/>
            <w:bookmarkEnd w:id="19"/>
            <w:bookmarkEnd w:id="20"/>
          </w:p>
        </w:tc>
        <w:tc>
          <w:tcPr>
            <w:tcW w:w="709" w:type="dxa"/>
            <w:shd w:val="clear" w:color="auto" w:fill="auto"/>
            <w:vAlign w:val="center"/>
          </w:tcPr>
          <w:p w14:paraId="1DAF0330" w14:textId="77777777" w:rsidR="006D48E2" w:rsidRDefault="00F763D8">
            <w:pPr>
              <w:pStyle w:val="a9"/>
              <w:spacing w:beforeAutospacing="0" w:afterAutospacing="0"/>
              <w:jc w:val="center"/>
              <w:outlineLvl w:val="1"/>
              <w:rPr>
                <w:rFonts w:ascii="Times New Roman" w:eastAsia="仿宋_GB2312" w:hAnsi="Times New Roman"/>
                <w:b/>
                <w:lang w:bidi="ar"/>
              </w:rPr>
            </w:pPr>
            <w:bookmarkStart w:id="21" w:name="_Toc27474"/>
            <w:bookmarkStart w:id="22" w:name="_Toc16744"/>
            <w:bookmarkStart w:id="23" w:name="_Toc17501"/>
            <w:r>
              <w:rPr>
                <w:rFonts w:ascii="Times New Roman" w:eastAsia="仿宋_GB2312" w:hAnsi="Times New Roman"/>
                <w:b/>
                <w:lang w:bidi="ar"/>
              </w:rPr>
              <w:t>开课学期</w:t>
            </w:r>
            <w:bookmarkEnd w:id="21"/>
            <w:bookmarkEnd w:id="22"/>
            <w:bookmarkEnd w:id="23"/>
          </w:p>
        </w:tc>
        <w:tc>
          <w:tcPr>
            <w:tcW w:w="773" w:type="dxa"/>
            <w:shd w:val="clear" w:color="auto" w:fill="auto"/>
            <w:vAlign w:val="center"/>
          </w:tcPr>
          <w:p w14:paraId="5E1A0906" w14:textId="77777777" w:rsidR="006D48E2" w:rsidRDefault="00F763D8">
            <w:pPr>
              <w:pStyle w:val="a9"/>
              <w:spacing w:beforeAutospacing="0" w:afterAutospacing="0"/>
              <w:jc w:val="center"/>
              <w:outlineLvl w:val="1"/>
              <w:rPr>
                <w:rFonts w:ascii="Times New Roman" w:eastAsia="仿宋_GB2312" w:hAnsi="Times New Roman"/>
                <w:b/>
                <w:lang w:bidi="ar"/>
              </w:rPr>
            </w:pPr>
            <w:bookmarkStart w:id="24" w:name="_Toc20151"/>
            <w:bookmarkStart w:id="25" w:name="_Toc16712"/>
            <w:bookmarkStart w:id="26" w:name="_Toc28220"/>
            <w:r>
              <w:rPr>
                <w:rFonts w:ascii="Times New Roman" w:eastAsia="仿宋_GB2312" w:hAnsi="Times New Roman"/>
                <w:b/>
                <w:lang w:bidi="ar"/>
              </w:rPr>
              <w:t>考核方式</w:t>
            </w:r>
            <w:bookmarkEnd w:id="24"/>
            <w:bookmarkEnd w:id="25"/>
            <w:bookmarkEnd w:id="26"/>
          </w:p>
        </w:tc>
        <w:tc>
          <w:tcPr>
            <w:tcW w:w="927" w:type="dxa"/>
            <w:vAlign w:val="center"/>
          </w:tcPr>
          <w:p w14:paraId="27D91B0D" w14:textId="77777777" w:rsidR="006D48E2" w:rsidRDefault="00F763D8">
            <w:pPr>
              <w:pStyle w:val="a9"/>
              <w:spacing w:beforeAutospacing="0" w:afterAutospacing="0"/>
              <w:jc w:val="center"/>
              <w:outlineLvl w:val="1"/>
              <w:rPr>
                <w:rFonts w:ascii="Times New Roman" w:eastAsia="仿宋_GB2312" w:hAnsi="Times New Roman"/>
                <w:b/>
                <w:lang w:bidi="ar"/>
              </w:rPr>
            </w:pPr>
            <w:bookmarkStart w:id="27" w:name="_Toc9495"/>
            <w:bookmarkStart w:id="28" w:name="_Toc19709"/>
            <w:bookmarkStart w:id="29" w:name="_Toc10543"/>
            <w:r>
              <w:rPr>
                <w:rFonts w:ascii="Times New Roman" w:eastAsia="仿宋_GB2312" w:hAnsi="Times New Roman"/>
                <w:b/>
                <w:lang w:bidi="ar"/>
              </w:rPr>
              <w:t>备注</w:t>
            </w:r>
            <w:bookmarkEnd w:id="27"/>
            <w:bookmarkEnd w:id="28"/>
            <w:bookmarkEnd w:id="29"/>
          </w:p>
        </w:tc>
      </w:tr>
      <w:tr w:rsidR="006D48E2" w14:paraId="4AA6A0F8" w14:textId="77777777">
        <w:trPr>
          <w:trHeight w:val="482"/>
          <w:jc w:val="center"/>
        </w:trPr>
        <w:tc>
          <w:tcPr>
            <w:tcW w:w="717" w:type="dxa"/>
            <w:vMerge w:val="restart"/>
            <w:shd w:val="clear" w:color="auto" w:fill="auto"/>
            <w:vAlign w:val="center"/>
          </w:tcPr>
          <w:p w14:paraId="5486CAA7" w14:textId="77777777" w:rsidR="006D48E2" w:rsidRDefault="00F763D8">
            <w:pPr>
              <w:pStyle w:val="a9"/>
              <w:spacing w:beforeAutospacing="0" w:afterAutospacing="0"/>
              <w:jc w:val="center"/>
              <w:outlineLvl w:val="1"/>
              <w:rPr>
                <w:rFonts w:ascii="Times New Roman" w:eastAsia="仿宋_GB2312" w:hAnsi="Times New Roman"/>
                <w:bCs/>
                <w:lang w:bidi="ar"/>
              </w:rPr>
            </w:pPr>
            <w:bookmarkStart w:id="30" w:name="_Toc9299"/>
            <w:bookmarkStart w:id="31" w:name="_Toc10451"/>
            <w:bookmarkStart w:id="32" w:name="_Toc27686"/>
            <w:r>
              <w:rPr>
                <w:rFonts w:ascii="Times New Roman" w:eastAsia="仿宋_GB2312" w:hAnsi="Times New Roman"/>
                <w:bCs/>
                <w:lang w:bidi="ar"/>
              </w:rPr>
              <w:t>公共必修课</w:t>
            </w:r>
            <w:bookmarkEnd w:id="30"/>
            <w:bookmarkEnd w:id="31"/>
            <w:bookmarkEnd w:id="32"/>
          </w:p>
        </w:tc>
        <w:tc>
          <w:tcPr>
            <w:tcW w:w="1276" w:type="dxa"/>
            <w:shd w:val="clear" w:color="auto" w:fill="auto"/>
            <w:vAlign w:val="center"/>
          </w:tcPr>
          <w:p w14:paraId="5219584F"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rPr>
              <w:t>000S1131</w:t>
            </w:r>
          </w:p>
        </w:tc>
        <w:tc>
          <w:tcPr>
            <w:tcW w:w="2693" w:type="dxa"/>
            <w:shd w:val="clear" w:color="auto" w:fill="auto"/>
            <w:vAlign w:val="center"/>
          </w:tcPr>
          <w:p w14:paraId="315DC144" w14:textId="77777777" w:rsidR="006D48E2" w:rsidRDefault="00F763D8">
            <w:pPr>
              <w:pStyle w:val="a9"/>
              <w:spacing w:beforeAutospacing="0" w:afterAutospacing="0"/>
              <w:jc w:val="both"/>
              <w:outlineLvl w:val="1"/>
              <w:rPr>
                <w:rFonts w:ascii="Times New Roman" w:eastAsia="仿宋_GB2312" w:hAnsi="Times New Roman"/>
              </w:rPr>
            </w:pPr>
            <w:bookmarkStart w:id="33" w:name="_Toc8280"/>
            <w:bookmarkStart w:id="34" w:name="_Toc30113"/>
            <w:bookmarkStart w:id="35" w:name="_Toc24764"/>
            <w:r>
              <w:rPr>
                <w:rFonts w:ascii="Times New Roman" w:eastAsia="仿宋_GB2312" w:hAnsi="Times New Roman"/>
                <w:bCs/>
              </w:rPr>
              <w:t>新时代中国特色社会主义理论与实践</w:t>
            </w:r>
            <w:bookmarkEnd w:id="33"/>
            <w:bookmarkEnd w:id="34"/>
            <w:bookmarkEnd w:id="35"/>
          </w:p>
        </w:tc>
        <w:tc>
          <w:tcPr>
            <w:tcW w:w="771" w:type="dxa"/>
            <w:shd w:val="clear" w:color="auto" w:fill="auto"/>
            <w:vAlign w:val="center"/>
          </w:tcPr>
          <w:p w14:paraId="74CC1D20" w14:textId="77777777" w:rsidR="006D48E2" w:rsidRDefault="00F763D8">
            <w:pPr>
              <w:pStyle w:val="a9"/>
              <w:spacing w:beforeAutospacing="0" w:afterAutospacing="0"/>
              <w:jc w:val="center"/>
              <w:outlineLvl w:val="1"/>
              <w:rPr>
                <w:rFonts w:ascii="Times New Roman" w:eastAsia="仿宋_GB2312" w:hAnsi="Times New Roman"/>
              </w:rPr>
            </w:pPr>
            <w:bookmarkStart w:id="36" w:name="_Toc5816"/>
            <w:bookmarkStart w:id="37" w:name="_Toc5913"/>
            <w:bookmarkStart w:id="38" w:name="_Toc16312"/>
            <w:r>
              <w:rPr>
                <w:rFonts w:ascii="Times New Roman" w:eastAsia="仿宋_GB2312" w:hAnsi="Times New Roman"/>
              </w:rPr>
              <w:t>2</w:t>
            </w:r>
            <w:bookmarkEnd w:id="36"/>
            <w:bookmarkEnd w:id="37"/>
            <w:bookmarkEnd w:id="38"/>
          </w:p>
        </w:tc>
        <w:tc>
          <w:tcPr>
            <w:tcW w:w="709" w:type="dxa"/>
            <w:shd w:val="clear" w:color="auto" w:fill="auto"/>
            <w:vAlign w:val="center"/>
          </w:tcPr>
          <w:p w14:paraId="55864325" w14:textId="77777777" w:rsidR="006D48E2" w:rsidRDefault="00F763D8">
            <w:pPr>
              <w:pStyle w:val="a9"/>
              <w:spacing w:beforeAutospacing="0" w:afterAutospacing="0"/>
              <w:jc w:val="center"/>
              <w:outlineLvl w:val="1"/>
              <w:rPr>
                <w:rFonts w:ascii="Times New Roman" w:eastAsia="仿宋_GB2312" w:hAnsi="Times New Roman"/>
              </w:rPr>
            </w:pPr>
            <w:bookmarkStart w:id="39" w:name="_Toc5558"/>
            <w:bookmarkStart w:id="40" w:name="_Toc25501"/>
            <w:bookmarkStart w:id="41" w:name="_Toc17717"/>
            <w:r>
              <w:rPr>
                <w:rFonts w:ascii="Times New Roman" w:eastAsia="仿宋_GB2312" w:hAnsi="Times New Roman"/>
              </w:rPr>
              <w:t>36</w:t>
            </w:r>
            <w:bookmarkEnd w:id="39"/>
            <w:bookmarkEnd w:id="40"/>
            <w:bookmarkEnd w:id="41"/>
          </w:p>
        </w:tc>
        <w:tc>
          <w:tcPr>
            <w:tcW w:w="709" w:type="dxa"/>
            <w:shd w:val="clear" w:color="auto" w:fill="auto"/>
            <w:vAlign w:val="center"/>
          </w:tcPr>
          <w:p w14:paraId="1ACAB949" w14:textId="77777777" w:rsidR="006D48E2" w:rsidRDefault="00F763D8">
            <w:pPr>
              <w:pStyle w:val="a9"/>
              <w:spacing w:beforeAutospacing="0" w:afterAutospacing="0"/>
              <w:jc w:val="center"/>
              <w:outlineLvl w:val="1"/>
              <w:rPr>
                <w:rFonts w:ascii="Times New Roman" w:eastAsia="仿宋_GB2312" w:hAnsi="Times New Roman"/>
              </w:rPr>
            </w:pPr>
            <w:bookmarkStart w:id="42" w:name="_Toc18931"/>
            <w:bookmarkStart w:id="43" w:name="_Toc22624"/>
            <w:bookmarkStart w:id="44" w:name="_Toc24677"/>
            <w:r>
              <w:rPr>
                <w:rFonts w:ascii="Times New Roman" w:eastAsia="仿宋_GB2312" w:hAnsi="Times New Roman"/>
              </w:rPr>
              <w:t>1</w:t>
            </w:r>
            <w:bookmarkEnd w:id="42"/>
            <w:bookmarkEnd w:id="43"/>
            <w:bookmarkEnd w:id="44"/>
          </w:p>
        </w:tc>
        <w:tc>
          <w:tcPr>
            <w:tcW w:w="773" w:type="dxa"/>
            <w:shd w:val="clear" w:color="auto" w:fill="auto"/>
            <w:vAlign w:val="center"/>
          </w:tcPr>
          <w:p w14:paraId="6E32ED00" w14:textId="77777777" w:rsidR="006D48E2" w:rsidRDefault="00F763D8">
            <w:pPr>
              <w:pStyle w:val="a9"/>
              <w:spacing w:beforeAutospacing="0" w:afterAutospacing="0"/>
              <w:jc w:val="center"/>
              <w:outlineLvl w:val="1"/>
              <w:rPr>
                <w:rFonts w:ascii="Times New Roman" w:eastAsia="仿宋_GB2312" w:hAnsi="Times New Roman"/>
              </w:rPr>
            </w:pPr>
            <w:bookmarkStart w:id="45" w:name="_Toc21229"/>
            <w:bookmarkStart w:id="46" w:name="_Toc25587"/>
            <w:bookmarkStart w:id="47" w:name="_Toc6014"/>
            <w:r>
              <w:rPr>
                <w:rFonts w:ascii="Times New Roman" w:eastAsia="仿宋_GB2312" w:hAnsi="Times New Roman"/>
              </w:rPr>
              <w:t>考试</w:t>
            </w:r>
            <w:bookmarkEnd w:id="45"/>
            <w:bookmarkEnd w:id="46"/>
            <w:bookmarkEnd w:id="47"/>
          </w:p>
        </w:tc>
        <w:tc>
          <w:tcPr>
            <w:tcW w:w="927" w:type="dxa"/>
            <w:vAlign w:val="center"/>
          </w:tcPr>
          <w:p w14:paraId="32BAFDC8"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2648379B" w14:textId="77777777">
        <w:trPr>
          <w:trHeight w:val="482"/>
          <w:jc w:val="center"/>
        </w:trPr>
        <w:tc>
          <w:tcPr>
            <w:tcW w:w="717" w:type="dxa"/>
            <w:vMerge/>
            <w:shd w:val="clear" w:color="auto" w:fill="auto"/>
            <w:vAlign w:val="center"/>
          </w:tcPr>
          <w:p w14:paraId="757A3696" w14:textId="77777777" w:rsidR="006D48E2" w:rsidRDefault="006D48E2">
            <w:pPr>
              <w:pStyle w:val="a9"/>
              <w:spacing w:beforeAutospacing="0" w:afterAutospacing="0"/>
              <w:jc w:val="center"/>
              <w:outlineLvl w:val="1"/>
              <w:rPr>
                <w:rFonts w:ascii="Times New Roman" w:eastAsia="仿宋_GB2312" w:hAnsi="Times New Roman"/>
                <w:bCs/>
                <w:lang w:bidi="ar"/>
              </w:rPr>
            </w:pPr>
          </w:p>
        </w:tc>
        <w:tc>
          <w:tcPr>
            <w:tcW w:w="1276" w:type="dxa"/>
            <w:shd w:val="clear" w:color="auto" w:fill="auto"/>
            <w:vAlign w:val="center"/>
          </w:tcPr>
          <w:p w14:paraId="6C8D194B" w14:textId="77777777" w:rsidR="006D48E2" w:rsidRDefault="00F763D8">
            <w:pPr>
              <w:widowControl w:val="0"/>
              <w:spacing w:after="0"/>
              <w:jc w:val="center"/>
              <w:rPr>
                <w:rFonts w:ascii="Times New Roman" w:eastAsia="仿宋_GB2312" w:hAnsi="Times New Roman" w:cs="Times New Roman"/>
                <w:sz w:val="24"/>
                <w:szCs w:val="24"/>
                <w:lang w:bidi="ar"/>
              </w:rPr>
            </w:pPr>
            <w:r>
              <w:rPr>
                <w:rFonts w:ascii="Times New Roman" w:eastAsia="仿宋_GB2312" w:hAnsi="Times New Roman" w:cs="Times New Roman"/>
                <w:sz w:val="24"/>
                <w:szCs w:val="24"/>
              </w:rPr>
              <w:t>000S1123</w:t>
            </w:r>
          </w:p>
        </w:tc>
        <w:tc>
          <w:tcPr>
            <w:tcW w:w="2693" w:type="dxa"/>
            <w:shd w:val="clear" w:color="auto" w:fill="auto"/>
            <w:vAlign w:val="center"/>
          </w:tcPr>
          <w:p w14:paraId="7C10355F" w14:textId="77777777" w:rsidR="006D48E2" w:rsidRDefault="00F763D8">
            <w:pPr>
              <w:pStyle w:val="a9"/>
              <w:spacing w:beforeAutospacing="0" w:afterAutospacing="0"/>
              <w:jc w:val="both"/>
              <w:outlineLvl w:val="1"/>
              <w:rPr>
                <w:rFonts w:ascii="Times New Roman" w:eastAsia="仿宋_GB2312" w:hAnsi="Times New Roman"/>
                <w:bCs/>
              </w:rPr>
            </w:pPr>
            <w:bookmarkStart w:id="48" w:name="_Toc25882"/>
            <w:bookmarkStart w:id="49" w:name="_Toc20247"/>
            <w:bookmarkStart w:id="50" w:name="_Toc23462"/>
            <w:r>
              <w:rPr>
                <w:rFonts w:ascii="Times New Roman" w:eastAsia="仿宋_GB2312" w:hAnsi="Times New Roman"/>
                <w:bCs/>
              </w:rPr>
              <w:t>自然辩证法概论</w:t>
            </w:r>
            <w:bookmarkEnd w:id="48"/>
            <w:bookmarkEnd w:id="49"/>
            <w:bookmarkEnd w:id="50"/>
          </w:p>
        </w:tc>
        <w:tc>
          <w:tcPr>
            <w:tcW w:w="771" w:type="dxa"/>
            <w:shd w:val="clear" w:color="auto" w:fill="auto"/>
            <w:vAlign w:val="center"/>
          </w:tcPr>
          <w:p w14:paraId="14DC89B5" w14:textId="77777777" w:rsidR="006D48E2" w:rsidRDefault="00F763D8">
            <w:pPr>
              <w:pStyle w:val="a9"/>
              <w:spacing w:beforeAutospacing="0" w:afterAutospacing="0"/>
              <w:jc w:val="center"/>
              <w:outlineLvl w:val="1"/>
              <w:rPr>
                <w:rFonts w:ascii="Times New Roman" w:eastAsia="仿宋_GB2312" w:hAnsi="Times New Roman"/>
              </w:rPr>
            </w:pPr>
            <w:bookmarkStart w:id="51" w:name="_Toc3252"/>
            <w:bookmarkStart w:id="52" w:name="_Toc16840"/>
            <w:bookmarkStart w:id="53" w:name="_Toc2184"/>
            <w:r>
              <w:rPr>
                <w:rFonts w:ascii="Times New Roman" w:eastAsia="仿宋_GB2312" w:hAnsi="Times New Roman"/>
              </w:rPr>
              <w:t>1</w:t>
            </w:r>
            <w:bookmarkEnd w:id="51"/>
            <w:bookmarkEnd w:id="52"/>
            <w:bookmarkEnd w:id="53"/>
          </w:p>
        </w:tc>
        <w:tc>
          <w:tcPr>
            <w:tcW w:w="709" w:type="dxa"/>
            <w:shd w:val="clear" w:color="auto" w:fill="auto"/>
            <w:vAlign w:val="center"/>
          </w:tcPr>
          <w:p w14:paraId="6B9B9288" w14:textId="77777777" w:rsidR="006D48E2" w:rsidRDefault="00F763D8">
            <w:pPr>
              <w:pStyle w:val="a9"/>
              <w:spacing w:beforeAutospacing="0" w:afterAutospacing="0"/>
              <w:jc w:val="center"/>
              <w:outlineLvl w:val="1"/>
              <w:rPr>
                <w:rFonts w:ascii="Times New Roman" w:eastAsia="仿宋_GB2312" w:hAnsi="Times New Roman"/>
              </w:rPr>
            </w:pPr>
            <w:bookmarkStart w:id="54" w:name="_Toc6765"/>
            <w:bookmarkStart w:id="55" w:name="_Toc29774"/>
            <w:bookmarkStart w:id="56" w:name="_Toc13505"/>
            <w:r>
              <w:rPr>
                <w:rFonts w:ascii="Times New Roman" w:eastAsia="仿宋_GB2312" w:hAnsi="Times New Roman"/>
              </w:rPr>
              <w:t>18</w:t>
            </w:r>
            <w:bookmarkEnd w:id="54"/>
            <w:bookmarkEnd w:id="55"/>
            <w:bookmarkEnd w:id="56"/>
          </w:p>
        </w:tc>
        <w:tc>
          <w:tcPr>
            <w:tcW w:w="709" w:type="dxa"/>
            <w:shd w:val="clear" w:color="auto" w:fill="auto"/>
            <w:vAlign w:val="center"/>
          </w:tcPr>
          <w:p w14:paraId="4A516AEF" w14:textId="77777777" w:rsidR="006D48E2" w:rsidRDefault="00F763D8">
            <w:pPr>
              <w:pStyle w:val="a9"/>
              <w:spacing w:beforeAutospacing="0" w:afterAutospacing="0"/>
              <w:jc w:val="center"/>
              <w:outlineLvl w:val="1"/>
              <w:rPr>
                <w:rFonts w:ascii="Times New Roman" w:eastAsia="仿宋_GB2312" w:hAnsi="Times New Roman"/>
              </w:rPr>
            </w:pPr>
            <w:bookmarkStart w:id="57" w:name="_Toc14119"/>
            <w:bookmarkStart w:id="58" w:name="_Toc2079"/>
            <w:bookmarkStart w:id="59" w:name="_Toc31402"/>
            <w:r>
              <w:rPr>
                <w:rFonts w:ascii="Times New Roman" w:eastAsia="仿宋_GB2312" w:hAnsi="Times New Roman"/>
              </w:rPr>
              <w:t>2</w:t>
            </w:r>
            <w:bookmarkEnd w:id="57"/>
            <w:bookmarkEnd w:id="58"/>
            <w:bookmarkEnd w:id="59"/>
          </w:p>
        </w:tc>
        <w:tc>
          <w:tcPr>
            <w:tcW w:w="773" w:type="dxa"/>
            <w:shd w:val="clear" w:color="auto" w:fill="auto"/>
            <w:vAlign w:val="center"/>
          </w:tcPr>
          <w:p w14:paraId="308032A9" w14:textId="77777777" w:rsidR="006D48E2" w:rsidRDefault="00F763D8">
            <w:pPr>
              <w:pStyle w:val="a9"/>
              <w:spacing w:beforeAutospacing="0" w:afterAutospacing="0"/>
              <w:jc w:val="center"/>
              <w:outlineLvl w:val="1"/>
              <w:rPr>
                <w:rFonts w:ascii="Times New Roman" w:eastAsia="仿宋_GB2312" w:hAnsi="Times New Roman"/>
              </w:rPr>
            </w:pPr>
            <w:bookmarkStart w:id="60" w:name="_Toc23006"/>
            <w:bookmarkStart w:id="61" w:name="_Toc10477"/>
            <w:bookmarkStart w:id="62" w:name="_Toc24485"/>
            <w:r>
              <w:rPr>
                <w:rFonts w:ascii="Times New Roman" w:eastAsia="仿宋_GB2312" w:hAnsi="Times New Roman"/>
              </w:rPr>
              <w:t>考试</w:t>
            </w:r>
            <w:bookmarkEnd w:id="60"/>
            <w:bookmarkEnd w:id="61"/>
            <w:bookmarkEnd w:id="62"/>
          </w:p>
        </w:tc>
        <w:tc>
          <w:tcPr>
            <w:tcW w:w="927" w:type="dxa"/>
            <w:vAlign w:val="center"/>
          </w:tcPr>
          <w:p w14:paraId="41243D15"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51F8AF60" w14:textId="77777777">
        <w:trPr>
          <w:trHeight w:val="482"/>
          <w:jc w:val="center"/>
        </w:trPr>
        <w:tc>
          <w:tcPr>
            <w:tcW w:w="717" w:type="dxa"/>
            <w:vMerge/>
            <w:shd w:val="clear" w:color="auto" w:fill="auto"/>
            <w:vAlign w:val="center"/>
          </w:tcPr>
          <w:p w14:paraId="3B89FB24" w14:textId="77777777" w:rsidR="006D48E2" w:rsidRDefault="006D48E2">
            <w:pPr>
              <w:pStyle w:val="a9"/>
              <w:spacing w:beforeAutospacing="0" w:afterAutospacing="0"/>
              <w:jc w:val="center"/>
              <w:outlineLvl w:val="1"/>
              <w:rPr>
                <w:rFonts w:ascii="Times New Roman" w:eastAsia="仿宋_GB2312" w:hAnsi="Times New Roman"/>
                <w:bCs/>
                <w:lang w:bidi="ar"/>
              </w:rPr>
            </w:pPr>
          </w:p>
        </w:tc>
        <w:tc>
          <w:tcPr>
            <w:tcW w:w="1276" w:type="dxa"/>
            <w:shd w:val="clear" w:color="auto" w:fill="auto"/>
            <w:vAlign w:val="center"/>
          </w:tcPr>
          <w:p w14:paraId="37747902" w14:textId="77777777" w:rsidR="006D48E2" w:rsidRDefault="00F763D8">
            <w:pPr>
              <w:widowControl w:val="0"/>
              <w:spacing w:after="0"/>
              <w:jc w:val="center"/>
              <w:rPr>
                <w:rFonts w:ascii="Times New Roman" w:eastAsia="仿宋_GB2312" w:hAnsi="Times New Roman" w:cs="Times New Roman"/>
                <w:sz w:val="24"/>
                <w:szCs w:val="24"/>
                <w:lang w:bidi="ar"/>
              </w:rPr>
            </w:pPr>
            <w:r>
              <w:rPr>
                <w:rFonts w:ascii="Times New Roman" w:eastAsia="仿宋_GB2312" w:hAnsi="Times New Roman" w:cs="Times New Roman"/>
                <w:sz w:val="24"/>
              </w:rPr>
              <w:t>000S1101</w:t>
            </w:r>
          </w:p>
        </w:tc>
        <w:tc>
          <w:tcPr>
            <w:tcW w:w="2693" w:type="dxa"/>
            <w:shd w:val="clear" w:color="auto" w:fill="auto"/>
            <w:vAlign w:val="center"/>
          </w:tcPr>
          <w:p w14:paraId="0A530EE8" w14:textId="77777777" w:rsidR="006D48E2" w:rsidRDefault="00F763D8">
            <w:pPr>
              <w:pStyle w:val="a9"/>
              <w:spacing w:beforeAutospacing="0" w:afterAutospacing="0"/>
              <w:jc w:val="both"/>
              <w:outlineLvl w:val="1"/>
              <w:rPr>
                <w:rFonts w:ascii="Times New Roman" w:eastAsia="仿宋_GB2312" w:hAnsi="Times New Roman"/>
                <w:bCs/>
              </w:rPr>
            </w:pPr>
            <w:bookmarkStart w:id="63" w:name="_Toc25333"/>
            <w:bookmarkStart w:id="64" w:name="_Toc22129"/>
            <w:bookmarkStart w:id="65" w:name="_Toc2366"/>
            <w:r>
              <w:rPr>
                <w:rFonts w:ascii="Times New Roman" w:eastAsia="仿宋_GB2312" w:hAnsi="Times New Roman"/>
              </w:rPr>
              <w:t>硕士英语（一）</w:t>
            </w:r>
            <w:bookmarkEnd w:id="63"/>
            <w:bookmarkEnd w:id="64"/>
            <w:bookmarkEnd w:id="65"/>
          </w:p>
        </w:tc>
        <w:tc>
          <w:tcPr>
            <w:tcW w:w="771" w:type="dxa"/>
            <w:shd w:val="clear" w:color="auto" w:fill="auto"/>
            <w:vAlign w:val="center"/>
          </w:tcPr>
          <w:p w14:paraId="2F6F9134" w14:textId="77777777" w:rsidR="006D48E2" w:rsidRDefault="00F763D8">
            <w:pPr>
              <w:pStyle w:val="a9"/>
              <w:spacing w:beforeAutospacing="0" w:afterAutospacing="0"/>
              <w:jc w:val="center"/>
              <w:outlineLvl w:val="1"/>
              <w:rPr>
                <w:rFonts w:ascii="Times New Roman" w:eastAsia="仿宋_GB2312" w:hAnsi="Times New Roman"/>
              </w:rPr>
            </w:pPr>
            <w:bookmarkStart w:id="66" w:name="_Toc6801"/>
            <w:bookmarkStart w:id="67" w:name="_Toc28689"/>
            <w:bookmarkStart w:id="68" w:name="_Toc19653"/>
            <w:r>
              <w:rPr>
                <w:rFonts w:ascii="Times New Roman" w:eastAsia="仿宋_GB2312" w:hAnsi="Times New Roman"/>
              </w:rPr>
              <w:t>2</w:t>
            </w:r>
            <w:bookmarkEnd w:id="66"/>
            <w:bookmarkEnd w:id="67"/>
            <w:bookmarkEnd w:id="68"/>
          </w:p>
        </w:tc>
        <w:tc>
          <w:tcPr>
            <w:tcW w:w="709" w:type="dxa"/>
            <w:shd w:val="clear" w:color="auto" w:fill="auto"/>
            <w:vAlign w:val="center"/>
          </w:tcPr>
          <w:p w14:paraId="66225733" w14:textId="77777777" w:rsidR="006D48E2" w:rsidRDefault="00F763D8">
            <w:pPr>
              <w:pStyle w:val="a9"/>
              <w:spacing w:beforeAutospacing="0" w:afterAutospacing="0"/>
              <w:jc w:val="center"/>
              <w:outlineLvl w:val="1"/>
              <w:rPr>
                <w:rFonts w:ascii="Times New Roman" w:eastAsia="仿宋_GB2312" w:hAnsi="Times New Roman"/>
              </w:rPr>
            </w:pPr>
            <w:bookmarkStart w:id="69" w:name="_Toc1754"/>
            <w:bookmarkStart w:id="70" w:name="_Toc8950"/>
            <w:bookmarkStart w:id="71" w:name="_Toc9065"/>
            <w:r>
              <w:rPr>
                <w:rFonts w:ascii="Times New Roman" w:eastAsia="仿宋_GB2312" w:hAnsi="Times New Roman"/>
              </w:rPr>
              <w:t>36</w:t>
            </w:r>
            <w:bookmarkEnd w:id="69"/>
            <w:bookmarkEnd w:id="70"/>
            <w:bookmarkEnd w:id="71"/>
          </w:p>
        </w:tc>
        <w:tc>
          <w:tcPr>
            <w:tcW w:w="709" w:type="dxa"/>
            <w:shd w:val="clear" w:color="auto" w:fill="auto"/>
            <w:vAlign w:val="center"/>
          </w:tcPr>
          <w:p w14:paraId="4E781B2A" w14:textId="77777777" w:rsidR="006D48E2" w:rsidRDefault="00F763D8">
            <w:pPr>
              <w:pStyle w:val="a9"/>
              <w:spacing w:beforeAutospacing="0" w:afterAutospacing="0"/>
              <w:jc w:val="center"/>
              <w:outlineLvl w:val="1"/>
              <w:rPr>
                <w:rFonts w:ascii="Times New Roman" w:eastAsia="仿宋_GB2312" w:hAnsi="Times New Roman"/>
              </w:rPr>
            </w:pPr>
            <w:bookmarkStart w:id="72" w:name="_Toc14828"/>
            <w:bookmarkStart w:id="73" w:name="_Toc30963"/>
            <w:bookmarkStart w:id="74" w:name="_Toc18865"/>
            <w:r>
              <w:rPr>
                <w:rFonts w:ascii="Times New Roman" w:eastAsia="仿宋_GB2312" w:hAnsi="Times New Roman"/>
              </w:rPr>
              <w:t>1</w:t>
            </w:r>
            <w:bookmarkEnd w:id="72"/>
            <w:bookmarkEnd w:id="73"/>
            <w:bookmarkEnd w:id="74"/>
          </w:p>
        </w:tc>
        <w:tc>
          <w:tcPr>
            <w:tcW w:w="773" w:type="dxa"/>
            <w:shd w:val="clear" w:color="auto" w:fill="auto"/>
            <w:vAlign w:val="center"/>
          </w:tcPr>
          <w:p w14:paraId="70B6F9B7" w14:textId="77777777" w:rsidR="006D48E2" w:rsidRDefault="00F763D8">
            <w:pPr>
              <w:pStyle w:val="a9"/>
              <w:spacing w:beforeAutospacing="0" w:afterAutospacing="0"/>
              <w:jc w:val="center"/>
              <w:outlineLvl w:val="1"/>
              <w:rPr>
                <w:rFonts w:ascii="Times New Roman" w:eastAsia="仿宋_GB2312" w:hAnsi="Times New Roman"/>
              </w:rPr>
            </w:pPr>
            <w:bookmarkStart w:id="75" w:name="_Toc24521"/>
            <w:bookmarkStart w:id="76" w:name="_Toc6911"/>
            <w:bookmarkStart w:id="77" w:name="_Toc27148"/>
            <w:r>
              <w:rPr>
                <w:rFonts w:ascii="Times New Roman" w:eastAsia="仿宋_GB2312" w:hAnsi="Times New Roman"/>
              </w:rPr>
              <w:t>考试</w:t>
            </w:r>
            <w:bookmarkEnd w:id="75"/>
            <w:bookmarkEnd w:id="76"/>
            <w:bookmarkEnd w:id="77"/>
          </w:p>
        </w:tc>
        <w:tc>
          <w:tcPr>
            <w:tcW w:w="927" w:type="dxa"/>
            <w:vAlign w:val="center"/>
          </w:tcPr>
          <w:p w14:paraId="3696CB0E"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76EFC53B" w14:textId="77777777">
        <w:trPr>
          <w:trHeight w:val="482"/>
          <w:jc w:val="center"/>
        </w:trPr>
        <w:tc>
          <w:tcPr>
            <w:tcW w:w="717" w:type="dxa"/>
            <w:vMerge/>
            <w:shd w:val="clear" w:color="auto" w:fill="auto"/>
            <w:vAlign w:val="center"/>
          </w:tcPr>
          <w:p w14:paraId="4C6CE72B"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shd w:val="clear" w:color="auto" w:fill="auto"/>
            <w:vAlign w:val="center"/>
          </w:tcPr>
          <w:p w14:paraId="08ED28AD"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rPr>
              <w:t>000S1102</w:t>
            </w:r>
          </w:p>
        </w:tc>
        <w:tc>
          <w:tcPr>
            <w:tcW w:w="2693" w:type="dxa"/>
            <w:shd w:val="clear" w:color="auto" w:fill="auto"/>
            <w:vAlign w:val="center"/>
          </w:tcPr>
          <w:p w14:paraId="0D3E3657" w14:textId="77777777" w:rsidR="006D48E2" w:rsidRDefault="00F763D8">
            <w:pPr>
              <w:widowControl w:val="0"/>
              <w:spacing w:after="0"/>
              <w:rPr>
                <w:rFonts w:ascii="Times New Roman" w:eastAsia="仿宋_GB2312" w:hAnsi="Times New Roman" w:cs="Times New Roman"/>
                <w:sz w:val="24"/>
                <w:szCs w:val="24"/>
              </w:rPr>
            </w:pPr>
            <w:r>
              <w:rPr>
                <w:rFonts w:ascii="Times New Roman" w:eastAsia="仿宋_GB2312" w:hAnsi="Times New Roman" w:cs="Times New Roman"/>
                <w:sz w:val="24"/>
              </w:rPr>
              <w:t>硕士英语（二）</w:t>
            </w:r>
          </w:p>
        </w:tc>
        <w:tc>
          <w:tcPr>
            <w:tcW w:w="771" w:type="dxa"/>
            <w:shd w:val="clear" w:color="auto" w:fill="auto"/>
            <w:vAlign w:val="center"/>
          </w:tcPr>
          <w:p w14:paraId="26B751A4" w14:textId="77777777" w:rsidR="006D48E2" w:rsidRDefault="00F763D8">
            <w:pPr>
              <w:pStyle w:val="a9"/>
              <w:spacing w:beforeAutospacing="0" w:afterAutospacing="0"/>
              <w:jc w:val="center"/>
              <w:outlineLvl w:val="1"/>
              <w:rPr>
                <w:rFonts w:ascii="Times New Roman" w:eastAsia="仿宋_GB2312" w:hAnsi="Times New Roman"/>
              </w:rPr>
            </w:pPr>
            <w:bookmarkStart w:id="78" w:name="_Toc31840"/>
            <w:bookmarkStart w:id="79" w:name="_Toc14535"/>
            <w:bookmarkStart w:id="80" w:name="_Toc14042"/>
            <w:r>
              <w:rPr>
                <w:rFonts w:ascii="Times New Roman" w:eastAsia="仿宋_GB2312" w:hAnsi="Times New Roman"/>
              </w:rPr>
              <w:t>2</w:t>
            </w:r>
            <w:bookmarkEnd w:id="78"/>
            <w:bookmarkEnd w:id="79"/>
            <w:bookmarkEnd w:id="80"/>
          </w:p>
        </w:tc>
        <w:tc>
          <w:tcPr>
            <w:tcW w:w="709" w:type="dxa"/>
            <w:shd w:val="clear" w:color="auto" w:fill="auto"/>
            <w:vAlign w:val="center"/>
          </w:tcPr>
          <w:p w14:paraId="61C3D698" w14:textId="77777777" w:rsidR="006D48E2" w:rsidRDefault="00F763D8">
            <w:pPr>
              <w:pStyle w:val="a9"/>
              <w:spacing w:beforeAutospacing="0" w:afterAutospacing="0"/>
              <w:jc w:val="center"/>
              <w:outlineLvl w:val="1"/>
              <w:rPr>
                <w:rFonts w:ascii="Times New Roman" w:eastAsia="仿宋_GB2312" w:hAnsi="Times New Roman"/>
              </w:rPr>
            </w:pPr>
            <w:bookmarkStart w:id="81" w:name="_Toc19673"/>
            <w:bookmarkStart w:id="82" w:name="_Toc20676"/>
            <w:bookmarkStart w:id="83" w:name="_Toc23028"/>
            <w:r>
              <w:rPr>
                <w:rFonts w:ascii="Times New Roman" w:eastAsia="仿宋_GB2312" w:hAnsi="Times New Roman"/>
              </w:rPr>
              <w:t>36</w:t>
            </w:r>
            <w:bookmarkEnd w:id="81"/>
            <w:bookmarkEnd w:id="82"/>
            <w:bookmarkEnd w:id="83"/>
          </w:p>
        </w:tc>
        <w:tc>
          <w:tcPr>
            <w:tcW w:w="709" w:type="dxa"/>
            <w:shd w:val="clear" w:color="auto" w:fill="auto"/>
            <w:vAlign w:val="center"/>
          </w:tcPr>
          <w:p w14:paraId="310C7324" w14:textId="77777777" w:rsidR="006D48E2" w:rsidRDefault="00F763D8">
            <w:pPr>
              <w:pStyle w:val="a9"/>
              <w:spacing w:beforeAutospacing="0" w:afterAutospacing="0"/>
              <w:jc w:val="center"/>
              <w:outlineLvl w:val="1"/>
              <w:rPr>
                <w:rFonts w:ascii="Times New Roman" w:eastAsia="仿宋_GB2312" w:hAnsi="Times New Roman"/>
              </w:rPr>
            </w:pPr>
            <w:bookmarkStart w:id="84" w:name="_Toc5905"/>
            <w:bookmarkStart w:id="85" w:name="_Toc7381"/>
            <w:bookmarkStart w:id="86" w:name="_Toc17499"/>
            <w:r>
              <w:rPr>
                <w:rFonts w:ascii="Times New Roman" w:eastAsia="仿宋_GB2312" w:hAnsi="Times New Roman"/>
              </w:rPr>
              <w:t>2</w:t>
            </w:r>
            <w:bookmarkEnd w:id="84"/>
            <w:bookmarkEnd w:id="85"/>
            <w:bookmarkEnd w:id="86"/>
          </w:p>
        </w:tc>
        <w:tc>
          <w:tcPr>
            <w:tcW w:w="773" w:type="dxa"/>
            <w:shd w:val="clear" w:color="auto" w:fill="auto"/>
            <w:vAlign w:val="center"/>
          </w:tcPr>
          <w:p w14:paraId="45A9F176" w14:textId="77777777" w:rsidR="006D48E2" w:rsidRDefault="00F763D8">
            <w:pPr>
              <w:pStyle w:val="a9"/>
              <w:spacing w:beforeAutospacing="0" w:afterAutospacing="0"/>
              <w:jc w:val="center"/>
              <w:outlineLvl w:val="1"/>
              <w:rPr>
                <w:rFonts w:ascii="Times New Roman" w:eastAsia="仿宋_GB2312" w:hAnsi="Times New Roman"/>
              </w:rPr>
            </w:pPr>
            <w:bookmarkStart w:id="87" w:name="_Toc29680"/>
            <w:bookmarkStart w:id="88" w:name="_Toc19198"/>
            <w:bookmarkStart w:id="89" w:name="_Toc31093"/>
            <w:r>
              <w:rPr>
                <w:rFonts w:ascii="Times New Roman" w:eastAsia="仿宋_GB2312" w:hAnsi="Times New Roman"/>
              </w:rPr>
              <w:t>考试</w:t>
            </w:r>
            <w:bookmarkEnd w:id="87"/>
            <w:bookmarkEnd w:id="88"/>
            <w:bookmarkEnd w:id="89"/>
          </w:p>
        </w:tc>
        <w:tc>
          <w:tcPr>
            <w:tcW w:w="927" w:type="dxa"/>
            <w:vAlign w:val="center"/>
          </w:tcPr>
          <w:p w14:paraId="23A11D5A"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114D24A1" w14:textId="77777777">
        <w:trPr>
          <w:trHeight w:val="482"/>
          <w:jc w:val="center"/>
        </w:trPr>
        <w:tc>
          <w:tcPr>
            <w:tcW w:w="717" w:type="dxa"/>
            <w:vMerge/>
            <w:shd w:val="clear" w:color="auto" w:fill="auto"/>
            <w:vAlign w:val="center"/>
          </w:tcPr>
          <w:p w14:paraId="676E69D5"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shd w:val="clear" w:color="auto" w:fill="auto"/>
            <w:vAlign w:val="center"/>
          </w:tcPr>
          <w:p w14:paraId="11DF04E5" w14:textId="77777777" w:rsidR="006D48E2" w:rsidRDefault="00F763D8">
            <w:pPr>
              <w:pStyle w:val="a9"/>
              <w:adjustRightInd w:val="0"/>
              <w:snapToGrid w:val="0"/>
              <w:spacing w:beforeAutospacing="0" w:afterAutospacing="0"/>
              <w:jc w:val="center"/>
              <w:rPr>
                <w:rFonts w:ascii="Times New Roman" w:eastAsia="仿宋_GB2312" w:hAnsi="Times New Roman"/>
                <w:bCs/>
                <w:lang w:bidi="ar"/>
              </w:rPr>
            </w:pPr>
            <w:r>
              <w:rPr>
                <w:rFonts w:ascii="Times New Roman" w:eastAsia="仿宋_GB2312" w:hAnsi="Times New Roman"/>
                <w:lang w:bidi="ar"/>
              </w:rPr>
              <w:t>000S1128</w:t>
            </w:r>
          </w:p>
        </w:tc>
        <w:tc>
          <w:tcPr>
            <w:tcW w:w="2693" w:type="dxa"/>
            <w:shd w:val="clear" w:color="auto" w:fill="auto"/>
            <w:vAlign w:val="center"/>
          </w:tcPr>
          <w:p w14:paraId="33CB89FA" w14:textId="77777777" w:rsidR="006D48E2" w:rsidRDefault="00F763D8">
            <w:pPr>
              <w:pStyle w:val="a9"/>
              <w:spacing w:beforeAutospacing="0" w:afterAutospacing="0"/>
              <w:jc w:val="both"/>
              <w:outlineLvl w:val="1"/>
              <w:rPr>
                <w:rFonts w:ascii="Times New Roman" w:eastAsia="仿宋_GB2312" w:hAnsi="Times New Roman"/>
                <w:bCs/>
                <w:lang w:bidi="ar"/>
              </w:rPr>
            </w:pPr>
            <w:bookmarkStart w:id="90" w:name="_Toc8048"/>
            <w:bookmarkStart w:id="91" w:name="_Toc9259"/>
            <w:bookmarkStart w:id="92" w:name="_Toc28390"/>
            <w:r>
              <w:rPr>
                <w:rFonts w:ascii="Times New Roman" w:eastAsia="仿宋_GB2312" w:hAnsi="Times New Roman"/>
                <w:bCs/>
              </w:rPr>
              <w:t>工程伦理</w:t>
            </w:r>
            <w:bookmarkEnd w:id="90"/>
            <w:bookmarkEnd w:id="91"/>
            <w:bookmarkEnd w:id="92"/>
          </w:p>
        </w:tc>
        <w:tc>
          <w:tcPr>
            <w:tcW w:w="771" w:type="dxa"/>
            <w:shd w:val="clear" w:color="auto" w:fill="auto"/>
            <w:vAlign w:val="center"/>
          </w:tcPr>
          <w:p w14:paraId="22790BEC" w14:textId="77777777" w:rsidR="006D48E2" w:rsidRDefault="00F763D8">
            <w:pPr>
              <w:pStyle w:val="a9"/>
              <w:spacing w:beforeAutospacing="0" w:afterAutospacing="0"/>
              <w:jc w:val="center"/>
              <w:outlineLvl w:val="1"/>
              <w:rPr>
                <w:rFonts w:ascii="Times New Roman" w:eastAsia="仿宋_GB2312" w:hAnsi="Times New Roman"/>
              </w:rPr>
            </w:pPr>
            <w:bookmarkStart w:id="93" w:name="_Toc8771"/>
            <w:bookmarkStart w:id="94" w:name="_Toc2870"/>
            <w:bookmarkStart w:id="95" w:name="_Toc15177"/>
            <w:r>
              <w:rPr>
                <w:rFonts w:ascii="Times New Roman" w:eastAsia="仿宋_GB2312" w:hAnsi="Times New Roman"/>
              </w:rPr>
              <w:t>2</w:t>
            </w:r>
            <w:bookmarkEnd w:id="93"/>
            <w:bookmarkEnd w:id="94"/>
            <w:bookmarkEnd w:id="95"/>
          </w:p>
        </w:tc>
        <w:tc>
          <w:tcPr>
            <w:tcW w:w="709" w:type="dxa"/>
            <w:shd w:val="clear" w:color="auto" w:fill="auto"/>
            <w:vAlign w:val="center"/>
          </w:tcPr>
          <w:p w14:paraId="18CB16E2" w14:textId="77777777" w:rsidR="006D48E2" w:rsidRDefault="00F763D8">
            <w:pPr>
              <w:pStyle w:val="a9"/>
              <w:spacing w:beforeAutospacing="0" w:afterAutospacing="0"/>
              <w:jc w:val="center"/>
              <w:outlineLvl w:val="1"/>
              <w:rPr>
                <w:rFonts w:ascii="Times New Roman" w:eastAsia="仿宋_GB2312" w:hAnsi="Times New Roman"/>
              </w:rPr>
            </w:pPr>
            <w:bookmarkStart w:id="96" w:name="_Toc26307"/>
            <w:bookmarkStart w:id="97" w:name="_Toc17428"/>
            <w:bookmarkStart w:id="98" w:name="_Toc20268"/>
            <w:r>
              <w:rPr>
                <w:rFonts w:ascii="Times New Roman" w:eastAsia="仿宋_GB2312" w:hAnsi="Times New Roman"/>
              </w:rPr>
              <w:t>36</w:t>
            </w:r>
            <w:bookmarkEnd w:id="96"/>
            <w:bookmarkEnd w:id="97"/>
            <w:bookmarkEnd w:id="98"/>
          </w:p>
        </w:tc>
        <w:tc>
          <w:tcPr>
            <w:tcW w:w="709" w:type="dxa"/>
            <w:shd w:val="clear" w:color="auto" w:fill="auto"/>
            <w:vAlign w:val="center"/>
          </w:tcPr>
          <w:p w14:paraId="42398DC7" w14:textId="77777777" w:rsidR="006D48E2" w:rsidRDefault="00F763D8">
            <w:pPr>
              <w:pStyle w:val="a9"/>
              <w:spacing w:beforeAutospacing="0" w:afterAutospacing="0"/>
              <w:jc w:val="center"/>
              <w:outlineLvl w:val="1"/>
              <w:rPr>
                <w:rFonts w:ascii="Times New Roman" w:eastAsia="仿宋_GB2312" w:hAnsi="Times New Roman"/>
              </w:rPr>
            </w:pPr>
            <w:bookmarkStart w:id="99" w:name="_Toc27339"/>
            <w:bookmarkStart w:id="100" w:name="_Toc17001"/>
            <w:bookmarkStart w:id="101" w:name="_Toc31442"/>
            <w:r>
              <w:rPr>
                <w:rFonts w:ascii="Times New Roman" w:eastAsia="仿宋_GB2312" w:hAnsi="Times New Roman"/>
              </w:rPr>
              <w:t>1</w:t>
            </w:r>
            <w:bookmarkEnd w:id="99"/>
            <w:bookmarkEnd w:id="100"/>
            <w:bookmarkEnd w:id="101"/>
          </w:p>
        </w:tc>
        <w:tc>
          <w:tcPr>
            <w:tcW w:w="773" w:type="dxa"/>
            <w:shd w:val="clear" w:color="auto" w:fill="auto"/>
            <w:vAlign w:val="center"/>
          </w:tcPr>
          <w:p w14:paraId="3500F58B" w14:textId="77777777" w:rsidR="006D48E2" w:rsidRDefault="00F763D8">
            <w:pPr>
              <w:pStyle w:val="a9"/>
              <w:spacing w:beforeAutospacing="0" w:afterAutospacing="0"/>
              <w:jc w:val="center"/>
              <w:outlineLvl w:val="1"/>
              <w:rPr>
                <w:rFonts w:ascii="Times New Roman" w:eastAsia="仿宋_GB2312" w:hAnsi="Times New Roman"/>
              </w:rPr>
            </w:pPr>
            <w:bookmarkStart w:id="102" w:name="_Toc2762"/>
            <w:bookmarkStart w:id="103" w:name="_Toc13259"/>
            <w:bookmarkStart w:id="104" w:name="_Toc5844"/>
            <w:r>
              <w:rPr>
                <w:rFonts w:ascii="Times New Roman" w:eastAsia="仿宋_GB2312" w:hAnsi="Times New Roman"/>
              </w:rPr>
              <w:t>考查</w:t>
            </w:r>
            <w:bookmarkEnd w:id="102"/>
            <w:bookmarkEnd w:id="103"/>
            <w:bookmarkEnd w:id="104"/>
          </w:p>
        </w:tc>
        <w:tc>
          <w:tcPr>
            <w:tcW w:w="927" w:type="dxa"/>
            <w:vAlign w:val="center"/>
          </w:tcPr>
          <w:p w14:paraId="00D89EB5"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7ED67770" w14:textId="77777777">
        <w:trPr>
          <w:trHeight w:val="482"/>
          <w:jc w:val="center"/>
        </w:trPr>
        <w:tc>
          <w:tcPr>
            <w:tcW w:w="717" w:type="dxa"/>
            <w:vMerge/>
            <w:shd w:val="clear" w:color="auto" w:fill="auto"/>
            <w:vAlign w:val="center"/>
          </w:tcPr>
          <w:p w14:paraId="5782E1AC"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shd w:val="clear" w:color="auto" w:fill="auto"/>
            <w:vAlign w:val="center"/>
          </w:tcPr>
          <w:p w14:paraId="531856C4" w14:textId="77777777" w:rsidR="006D48E2" w:rsidRDefault="00F763D8">
            <w:pPr>
              <w:pStyle w:val="a9"/>
              <w:adjustRightInd w:val="0"/>
              <w:snapToGrid w:val="0"/>
              <w:spacing w:beforeAutospacing="0" w:afterAutospacing="0"/>
              <w:jc w:val="center"/>
              <w:rPr>
                <w:rFonts w:ascii="Times New Roman" w:eastAsia="仿宋_GB2312" w:hAnsi="Times New Roman"/>
                <w:bCs/>
              </w:rPr>
            </w:pPr>
            <w:r>
              <w:rPr>
                <w:rFonts w:ascii="Times New Roman" w:eastAsia="仿宋_GB2312" w:hAnsi="Times New Roman"/>
                <w:lang w:bidi="ar"/>
              </w:rPr>
              <w:t>000S1122</w:t>
            </w:r>
          </w:p>
        </w:tc>
        <w:tc>
          <w:tcPr>
            <w:tcW w:w="2693" w:type="dxa"/>
            <w:shd w:val="clear" w:color="auto" w:fill="auto"/>
            <w:vAlign w:val="center"/>
          </w:tcPr>
          <w:p w14:paraId="67C5861A" w14:textId="77777777" w:rsidR="006D48E2" w:rsidRDefault="00F763D8">
            <w:pPr>
              <w:pStyle w:val="a9"/>
              <w:spacing w:beforeAutospacing="0" w:afterAutospacing="0"/>
              <w:jc w:val="both"/>
              <w:outlineLvl w:val="1"/>
              <w:rPr>
                <w:rFonts w:ascii="Times New Roman" w:eastAsia="仿宋_GB2312" w:hAnsi="Times New Roman"/>
                <w:bCs/>
              </w:rPr>
            </w:pPr>
            <w:bookmarkStart w:id="105" w:name="_Toc9460"/>
            <w:bookmarkStart w:id="106" w:name="_Toc10279"/>
            <w:bookmarkStart w:id="107" w:name="_Toc15666"/>
            <w:r>
              <w:rPr>
                <w:rFonts w:ascii="Times New Roman" w:eastAsia="仿宋_GB2312" w:hAnsi="Times New Roman"/>
                <w:bCs/>
              </w:rPr>
              <w:t>知识产权法</w:t>
            </w:r>
            <w:bookmarkEnd w:id="105"/>
            <w:bookmarkEnd w:id="106"/>
            <w:bookmarkEnd w:id="107"/>
          </w:p>
        </w:tc>
        <w:tc>
          <w:tcPr>
            <w:tcW w:w="771" w:type="dxa"/>
            <w:shd w:val="clear" w:color="auto" w:fill="auto"/>
            <w:vAlign w:val="center"/>
          </w:tcPr>
          <w:p w14:paraId="1FB678AD" w14:textId="77777777" w:rsidR="006D48E2" w:rsidRDefault="00F763D8">
            <w:pPr>
              <w:pStyle w:val="a9"/>
              <w:spacing w:beforeAutospacing="0" w:afterAutospacing="0"/>
              <w:jc w:val="center"/>
              <w:outlineLvl w:val="1"/>
              <w:rPr>
                <w:rFonts w:ascii="Times New Roman" w:eastAsia="仿宋_GB2312" w:hAnsi="Times New Roman"/>
              </w:rPr>
            </w:pPr>
            <w:bookmarkStart w:id="108" w:name="_Toc32533"/>
            <w:bookmarkStart w:id="109" w:name="_Toc8759"/>
            <w:bookmarkStart w:id="110" w:name="_Toc25369"/>
            <w:r>
              <w:rPr>
                <w:rFonts w:ascii="Times New Roman" w:eastAsia="仿宋_GB2312" w:hAnsi="Times New Roman"/>
              </w:rPr>
              <w:t>1</w:t>
            </w:r>
            <w:bookmarkEnd w:id="108"/>
            <w:bookmarkEnd w:id="109"/>
            <w:bookmarkEnd w:id="110"/>
          </w:p>
        </w:tc>
        <w:tc>
          <w:tcPr>
            <w:tcW w:w="709" w:type="dxa"/>
            <w:shd w:val="clear" w:color="auto" w:fill="auto"/>
            <w:vAlign w:val="center"/>
          </w:tcPr>
          <w:p w14:paraId="36404789" w14:textId="77777777" w:rsidR="006D48E2" w:rsidRDefault="00F763D8">
            <w:pPr>
              <w:pStyle w:val="a9"/>
              <w:spacing w:beforeAutospacing="0" w:afterAutospacing="0"/>
              <w:jc w:val="center"/>
              <w:outlineLvl w:val="1"/>
              <w:rPr>
                <w:rFonts w:ascii="Times New Roman" w:eastAsia="仿宋_GB2312" w:hAnsi="Times New Roman"/>
              </w:rPr>
            </w:pPr>
            <w:bookmarkStart w:id="111" w:name="_Toc23304"/>
            <w:bookmarkStart w:id="112" w:name="_Toc5667"/>
            <w:bookmarkStart w:id="113" w:name="_Toc19916"/>
            <w:r>
              <w:rPr>
                <w:rFonts w:ascii="Times New Roman" w:eastAsia="仿宋_GB2312" w:hAnsi="Times New Roman"/>
              </w:rPr>
              <w:t>18</w:t>
            </w:r>
            <w:bookmarkEnd w:id="111"/>
            <w:bookmarkEnd w:id="112"/>
            <w:bookmarkEnd w:id="113"/>
          </w:p>
        </w:tc>
        <w:tc>
          <w:tcPr>
            <w:tcW w:w="709" w:type="dxa"/>
            <w:shd w:val="clear" w:color="auto" w:fill="auto"/>
            <w:vAlign w:val="center"/>
          </w:tcPr>
          <w:p w14:paraId="5B051F92" w14:textId="77777777" w:rsidR="006D48E2" w:rsidRDefault="00F763D8">
            <w:pPr>
              <w:pStyle w:val="a9"/>
              <w:spacing w:beforeAutospacing="0" w:afterAutospacing="0"/>
              <w:jc w:val="center"/>
              <w:outlineLvl w:val="1"/>
              <w:rPr>
                <w:rFonts w:ascii="Times New Roman" w:eastAsia="仿宋_GB2312" w:hAnsi="Times New Roman"/>
              </w:rPr>
            </w:pPr>
            <w:bookmarkStart w:id="114" w:name="_Toc7542"/>
            <w:bookmarkStart w:id="115" w:name="_Toc13400"/>
            <w:bookmarkStart w:id="116" w:name="_Toc16944"/>
            <w:r>
              <w:rPr>
                <w:rFonts w:ascii="Times New Roman" w:eastAsia="仿宋_GB2312" w:hAnsi="Times New Roman"/>
              </w:rPr>
              <w:t>1</w:t>
            </w:r>
            <w:bookmarkEnd w:id="114"/>
            <w:bookmarkEnd w:id="115"/>
            <w:bookmarkEnd w:id="116"/>
          </w:p>
        </w:tc>
        <w:tc>
          <w:tcPr>
            <w:tcW w:w="773" w:type="dxa"/>
            <w:shd w:val="clear" w:color="auto" w:fill="auto"/>
            <w:vAlign w:val="center"/>
          </w:tcPr>
          <w:p w14:paraId="6E9904D8" w14:textId="77777777" w:rsidR="006D48E2" w:rsidRDefault="00F763D8">
            <w:pPr>
              <w:pStyle w:val="a9"/>
              <w:spacing w:beforeAutospacing="0" w:afterAutospacing="0"/>
              <w:jc w:val="center"/>
              <w:outlineLvl w:val="1"/>
              <w:rPr>
                <w:rFonts w:ascii="Times New Roman" w:eastAsia="仿宋_GB2312" w:hAnsi="Times New Roman"/>
              </w:rPr>
            </w:pPr>
            <w:bookmarkStart w:id="117" w:name="_Toc3612"/>
            <w:bookmarkStart w:id="118" w:name="_Toc11182"/>
            <w:bookmarkStart w:id="119" w:name="_Toc10879"/>
            <w:r>
              <w:rPr>
                <w:rFonts w:ascii="Times New Roman" w:eastAsia="仿宋_GB2312" w:hAnsi="Times New Roman"/>
              </w:rPr>
              <w:t>考查</w:t>
            </w:r>
            <w:bookmarkEnd w:id="117"/>
            <w:bookmarkEnd w:id="118"/>
            <w:bookmarkEnd w:id="119"/>
          </w:p>
        </w:tc>
        <w:tc>
          <w:tcPr>
            <w:tcW w:w="927" w:type="dxa"/>
            <w:vAlign w:val="center"/>
          </w:tcPr>
          <w:p w14:paraId="7F5BC661"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36C95193" w14:textId="77777777">
        <w:trPr>
          <w:trHeight w:val="482"/>
          <w:jc w:val="center"/>
        </w:trPr>
        <w:tc>
          <w:tcPr>
            <w:tcW w:w="717" w:type="dxa"/>
            <w:shd w:val="clear" w:color="auto" w:fill="auto"/>
            <w:vAlign w:val="center"/>
          </w:tcPr>
          <w:p w14:paraId="04B0FBCD" w14:textId="77777777" w:rsidR="006D48E2" w:rsidRDefault="00F763D8">
            <w:pPr>
              <w:pStyle w:val="a9"/>
              <w:spacing w:beforeAutospacing="0" w:afterAutospacing="0"/>
              <w:jc w:val="both"/>
              <w:outlineLvl w:val="1"/>
              <w:rPr>
                <w:rFonts w:ascii="Times New Roman" w:eastAsia="仿宋_GB2312" w:hAnsi="Times New Roman"/>
                <w:bCs/>
                <w:lang w:bidi="ar"/>
              </w:rPr>
            </w:pPr>
            <w:bookmarkStart w:id="120" w:name="_Toc27678"/>
            <w:bookmarkStart w:id="121" w:name="_Toc14413"/>
            <w:bookmarkStart w:id="122" w:name="_Toc2086"/>
            <w:r>
              <w:rPr>
                <w:rFonts w:ascii="Times New Roman" w:eastAsia="仿宋_GB2312" w:hAnsi="Times New Roman"/>
                <w:bCs/>
                <w:lang w:bidi="ar"/>
              </w:rPr>
              <w:t>公共选修课</w:t>
            </w:r>
            <w:bookmarkEnd w:id="120"/>
            <w:bookmarkEnd w:id="121"/>
            <w:bookmarkEnd w:id="122"/>
          </w:p>
        </w:tc>
        <w:tc>
          <w:tcPr>
            <w:tcW w:w="1276" w:type="dxa"/>
            <w:shd w:val="clear" w:color="auto" w:fill="auto"/>
            <w:vAlign w:val="center"/>
          </w:tcPr>
          <w:p w14:paraId="14B8A18C" w14:textId="77777777" w:rsidR="006D48E2" w:rsidRDefault="006D48E2">
            <w:pPr>
              <w:widowControl w:val="0"/>
              <w:spacing w:after="0"/>
              <w:jc w:val="center"/>
              <w:rPr>
                <w:rFonts w:ascii="Times New Roman" w:eastAsia="仿宋_GB2312" w:hAnsi="Times New Roman" w:cs="Times New Roman"/>
                <w:sz w:val="24"/>
                <w:szCs w:val="24"/>
              </w:rPr>
            </w:pPr>
          </w:p>
        </w:tc>
        <w:tc>
          <w:tcPr>
            <w:tcW w:w="2693" w:type="dxa"/>
            <w:shd w:val="clear" w:color="auto" w:fill="auto"/>
            <w:vAlign w:val="center"/>
          </w:tcPr>
          <w:p w14:paraId="0A1A2292" w14:textId="77777777" w:rsidR="006D48E2" w:rsidRDefault="00F763D8">
            <w:pPr>
              <w:pStyle w:val="a9"/>
              <w:spacing w:beforeAutospacing="0" w:afterAutospacing="0"/>
              <w:jc w:val="both"/>
              <w:outlineLvl w:val="1"/>
              <w:rPr>
                <w:rFonts w:ascii="Times New Roman" w:eastAsia="仿宋_GB2312" w:hAnsi="Times New Roman"/>
              </w:rPr>
            </w:pPr>
            <w:bookmarkStart w:id="123" w:name="_Toc6839"/>
            <w:bookmarkStart w:id="124" w:name="_Toc8819"/>
            <w:bookmarkStart w:id="125" w:name="_Toc13600"/>
            <w:r>
              <w:rPr>
                <w:rFonts w:ascii="Times New Roman" w:eastAsia="仿宋_GB2312" w:hAnsi="Times New Roman"/>
              </w:rPr>
              <w:t>美育类课程</w:t>
            </w:r>
            <w:bookmarkEnd w:id="123"/>
            <w:bookmarkEnd w:id="124"/>
            <w:bookmarkEnd w:id="125"/>
          </w:p>
        </w:tc>
        <w:tc>
          <w:tcPr>
            <w:tcW w:w="771" w:type="dxa"/>
            <w:shd w:val="clear" w:color="auto" w:fill="auto"/>
            <w:vAlign w:val="center"/>
          </w:tcPr>
          <w:p w14:paraId="27AD030C" w14:textId="77777777" w:rsidR="006D48E2" w:rsidRDefault="00F763D8">
            <w:pPr>
              <w:pStyle w:val="a9"/>
              <w:spacing w:beforeAutospacing="0" w:afterAutospacing="0"/>
              <w:jc w:val="center"/>
              <w:outlineLvl w:val="1"/>
              <w:rPr>
                <w:rFonts w:ascii="Times New Roman" w:eastAsia="仿宋_GB2312" w:hAnsi="Times New Roman"/>
              </w:rPr>
            </w:pPr>
            <w:bookmarkStart w:id="126" w:name="_Toc23783"/>
            <w:bookmarkStart w:id="127" w:name="_Toc11706"/>
            <w:bookmarkStart w:id="128" w:name="_Toc7329"/>
            <w:r>
              <w:rPr>
                <w:rFonts w:ascii="Times New Roman" w:eastAsia="仿宋_GB2312" w:hAnsi="Times New Roman"/>
              </w:rPr>
              <w:t>2</w:t>
            </w:r>
            <w:bookmarkEnd w:id="126"/>
            <w:bookmarkEnd w:id="127"/>
            <w:bookmarkEnd w:id="128"/>
          </w:p>
        </w:tc>
        <w:tc>
          <w:tcPr>
            <w:tcW w:w="709" w:type="dxa"/>
            <w:shd w:val="clear" w:color="auto" w:fill="auto"/>
            <w:vAlign w:val="center"/>
          </w:tcPr>
          <w:p w14:paraId="335AAC31"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36</w:t>
            </w:r>
          </w:p>
        </w:tc>
        <w:tc>
          <w:tcPr>
            <w:tcW w:w="709" w:type="dxa"/>
            <w:shd w:val="clear" w:color="auto" w:fill="auto"/>
            <w:vAlign w:val="center"/>
          </w:tcPr>
          <w:p w14:paraId="388C9C8F" w14:textId="77777777" w:rsidR="006D48E2" w:rsidRDefault="00F763D8">
            <w:pPr>
              <w:pStyle w:val="a9"/>
              <w:spacing w:beforeAutospacing="0" w:afterAutospacing="0"/>
              <w:jc w:val="center"/>
              <w:outlineLvl w:val="1"/>
              <w:rPr>
                <w:rFonts w:ascii="Times New Roman" w:eastAsia="仿宋_GB2312" w:hAnsi="Times New Roman"/>
              </w:rPr>
            </w:pPr>
            <w:bookmarkStart w:id="129" w:name="_Toc388"/>
            <w:bookmarkStart w:id="130" w:name="_Toc27895"/>
            <w:bookmarkStart w:id="131" w:name="_Toc6687"/>
            <w:r>
              <w:rPr>
                <w:rFonts w:ascii="Times New Roman" w:eastAsia="仿宋_GB2312" w:hAnsi="Times New Roman"/>
              </w:rPr>
              <w:t>1</w:t>
            </w:r>
            <w:bookmarkEnd w:id="129"/>
            <w:bookmarkEnd w:id="130"/>
            <w:bookmarkEnd w:id="131"/>
          </w:p>
        </w:tc>
        <w:tc>
          <w:tcPr>
            <w:tcW w:w="773" w:type="dxa"/>
            <w:shd w:val="clear" w:color="auto" w:fill="auto"/>
            <w:vAlign w:val="center"/>
          </w:tcPr>
          <w:p w14:paraId="055EDBBD" w14:textId="77777777" w:rsidR="006D48E2" w:rsidRDefault="00F763D8">
            <w:pPr>
              <w:pStyle w:val="a9"/>
              <w:spacing w:beforeAutospacing="0" w:afterAutospacing="0"/>
              <w:jc w:val="center"/>
              <w:outlineLvl w:val="1"/>
              <w:rPr>
                <w:rFonts w:ascii="Times New Roman" w:eastAsia="仿宋_GB2312" w:hAnsi="Times New Roman"/>
              </w:rPr>
            </w:pPr>
            <w:bookmarkStart w:id="132" w:name="_Toc29305"/>
            <w:bookmarkStart w:id="133" w:name="_Toc25589"/>
            <w:bookmarkStart w:id="134" w:name="_Toc23509"/>
            <w:r>
              <w:rPr>
                <w:rFonts w:ascii="Times New Roman" w:eastAsia="仿宋_GB2312" w:hAnsi="Times New Roman"/>
              </w:rPr>
              <w:t>考查</w:t>
            </w:r>
            <w:bookmarkEnd w:id="132"/>
            <w:bookmarkEnd w:id="133"/>
            <w:bookmarkEnd w:id="134"/>
          </w:p>
        </w:tc>
        <w:tc>
          <w:tcPr>
            <w:tcW w:w="927" w:type="dxa"/>
            <w:vAlign w:val="center"/>
          </w:tcPr>
          <w:p w14:paraId="2320A792"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6FB036B4" w14:textId="77777777">
        <w:trPr>
          <w:trHeight w:val="482"/>
          <w:jc w:val="center"/>
        </w:trPr>
        <w:tc>
          <w:tcPr>
            <w:tcW w:w="717" w:type="dxa"/>
            <w:vMerge w:val="restart"/>
            <w:shd w:val="clear" w:color="auto" w:fill="auto"/>
            <w:vAlign w:val="center"/>
          </w:tcPr>
          <w:p w14:paraId="644B3D75" w14:textId="2E59EAC2" w:rsidR="006D48E2" w:rsidRDefault="00F763D8">
            <w:pPr>
              <w:pStyle w:val="a9"/>
              <w:spacing w:beforeAutospacing="0" w:afterAutospacing="0"/>
              <w:jc w:val="center"/>
              <w:outlineLvl w:val="1"/>
              <w:rPr>
                <w:rFonts w:ascii="Times New Roman" w:eastAsia="仿宋_GB2312" w:hAnsi="Times New Roman"/>
                <w:bCs/>
                <w:lang w:bidi="ar"/>
              </w:rPr>
            </w:pPr>
            <w:bookmarkStart w:id="135" w:name="_Toc20288"/>
            <w:bookmarkStart w:id="136" w:name="_Toc10017"/>
            <w:bookmarkStart w:id="137" w:name="_Toc9074"/>
            <w:r>
              <w:rPr>
                <w:rFonts w:ascii="Times New Roman" w:eastAsia="仿宋_GB2312" w:hAnsi="Times New Roman"/>
                <w:bCs/>
                <w:lang w:bidi="ar"/>
              </w:rPr>
              <w:t>专业必修课</w:t>
            </w:r>
            <w:bookmarkEnd w:id="135"/>
            <w:bookmarkEnd w:id="136"/>
            <w:bookmarkEnd w:id="137"/>
            <w:r w:rsidR="00DE691B">
              <w:rPr>
                <w:rFonts w:ascii="Times New Roman" w:eastAsia="仿宋_GB2312" w:hAnsi="Times New Roman"/>
                <w:bCs/>
                <w:lang w:bidi="ar"/>
              </w:rPr>
              <w:t>（全部必修）</w:t>
            </w:r>
          </w:p>
        </w:tc>
        <w:tc>
          <w:tcPr>
            <w:tcW w:w="1276" w:type="dxa"/>
            <w:shd w:val="clear" w:color="auto" w:fill="auto"/>
            <w:vAlign w:val="center"/>
          </w:tcPr>
          <w:p w14:paraId="35818F2A"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016S2122</w:t>
            </w:r>
          </w:p>
        </w:tc>
        <w:tc>
          <w:tcPr>
            <w:tcW w:w="2693" w:type="dxa"/>
            <w:shd w:val="clear" w:color="auto" w:fill="auto"/>
            <w:vAlign w:val="center"/>
          </w:tcPr>
          <w:p w14:paraId="465E1A0B" w14:textId="77777777" w:rsidR="006D48E2" w:rsidRDefault="00F763D8">
            <w:pPr>
              <w:widowControl w:val="0"/>
              <w:spacing w:after="0"/>
              <w:rPr>
                <w:rFonts w:ascii="Times New Roman" w:eastAsia="仿宋_GB2312" w:hAnsi="Times New Roman" w:cs="Times New Roman"/>
                <w:sz w:val="24"/>
                <w:szCs w:val="24"/>
              </w:rPr>
            </w:pPr>
            <w:r>
              <w:rPr>
                <w:rFonts w:ascii="Times New Roman" w:eastAsia="仿宋_GB2312" w:hAnsi="Times New Roman" w:cs="Times New Roman"/>
                <w:sz w:val="24"/>
                <w:szCs w:val="24"/>
              </w:rPr>
              <w:t>数学概论</w:t>
            </w:r>
          </w:p>
        </w:tc>
        <w:tc>
          <w:tcPr>
            <w:tcW w:w="771" w:type="dxa"/>
            <w:shd w:val="clear" w:color="auto" w:fill="auto"/>
            <w:vAlign w:val="center"/>
          </w:tcPr>
          <w:p w14:paraId="231A0565" w14:textId="77777777" w:rsidR="006D48E2" w:rsidRDefault="00F763D8">
            <w:pPr>
              <w:pStyle w:val="a9"/>
              <w:spacing w:beforeAutospacing="0" w:afterAutospacing="0"/>
              <w:jc w:val="center"/>
              <w:outlineLvl w:val="1"/>
              <w:rPr>
                <w:rFonts w:ascii="Times New Roman" w:eastAsia="仿宋_GB2312" w:hAnsi="Times New Roman"/>
              </w:rPr>
            </w:pPr>
            <w:bookmarkStart w:id="138" w:name="_Toc3124"/>
            <w:bookmarkStart w:id="139" w:name="_Toc21072"/>
            <w:bookmarkStart w:id="140" w:name="_Toc16769"/>
            <w:r>
              <w:rPr>
                <w:rFonts w:ascii="Times New Roman" w:eastAsia="仿宋_GB2312" w:hAnsi="Times New Roman"/>
              </w:rPr>
              <w:t>2</w:t>
            </w:r>
            <w:bookmarkEnd w:id="138"/>
            <w:bookmarkEnd w:id="139"/>
            <w:bookmarkEnd w:id="140"/>
          </w:p>
        </w:tc>
        <w:tc>
          <w:tcPr>
            <w:tcW w:w="709" w:type="dxa"/>
            <w:shd w:val="clear" w:color="auto" w:fill="auto"/>
            <w:vAlign w:val="center"/>
          </w:tcPr>
          <w:p w14:paraId="384DAEA9" w14:textId="77777777" w:rsidR="006D48E2" w:rsidRDefault="00F763D8">
            <w:pPr>
              <w:pStyle w:val="a9"/>
              <w:spacing w:beforeAutospacing="0" w:afterAutospacing="0"/>
              <w:jc w:val="center"/>
              <w:outlineLvl w:val="1"/>
              <w:rPr>
                <w:rFonts w:ascii="Times New Roman" w:eastAsia="仿宋_GB2312" w:hAnsi="Times New Roman"/>
              </w:rPr>
            </w:pPr>
            <w:bookmarkStart w:id="141" w:name="_Toc5662"/>
            <w:bookmarkStart w:id="142" w:name="_Toc25973"/>
            <w:bookmarkStart w:id="143" w:name="_Toc18927"/>
            <w:r>
              <w:rPr>
                <w:rFonts w:ascii="Times New Roman" w:eastAsia="仿宋_GB2312" w:hAnsi="Times New Roman"/>
              </w:rPr>
              <w:t>36</w:t>
            </w:r>
            <w:bookmarkEnd w:id="141"/>
            <w:bookmarkEnd w:id="142"/>
            <w:bookmarkEnd w:id="143"/>
          </w:p>
        </w:tc>
        <w:tc>
          <w:tcPr>
            <w:tcW w:w="709" w:type="dxa"/>
            <w:shd w:val="clear" w:color="auto" w:fill="auto"/>
            <w:vAlign w:val="center"/>
          </w:tcPr>
          <w:p w14:paraId="1732615D" w14:textId="77777777" w:rsidR="006D48E2" w:rsidRDefault="00F763D8">
            <w:pPr>
              <w:pStyle w:val="a9"/>
              <w:spacing w:beforeAutospacing="0" w:afterAutospacing="0"/>
              <w:jc w:val="center"/>
              <w:outlineLvl w:val="1"/>
              <w:rPr>
                <w:rFonts w:ascii="Times New Roman" w:eastAsia="仿宋_GB2312" w:hAnsi="Times New Roman"/>
              </w:rPr>
            </w:pPr>
            <w:bookmarkStart w:id="144" w:name="_Toc28580"/>
            <w:bookmarkStart w:id="145" w:name="_Toc20565"/>
            <w:bookmarkStart w:id="146" w:name="_Toc10157"/>
            <w:r>
              <w:rPr>
                <w:rFonts w:ascii="Times New Roman" w:eastAsia="仿宋_GB2312" w:hAnsi="Times New Roman"/>
              </w:rPr>
              <w:t>2</w:t>
            </w:r>
            <w:bookmarkEnd w:id="144"/>
            <w:bookmarkEnd w:id="145"/>
            <w:bookmarkEnd w:id="146"/>
          </w:p>
        </w:tc>
        <w:tc>
          <w:tcPr>
            <w:tcW w:w="773" w:type="dxa"/>
            <w:shd w:val="clear" w:color="auto" w:fill="auto"/>
            <w:vAlign w:val="center"/>
          </w:tcPr>
          <w:p w14:paraId="02CDE9B5" w14:textId="77777777" w:rsidR="006D48E2" w:rsidRDefault="00F763D8">
            <w:pPr>
              <w:pStyle w:val="a9"/>
              <w:spacing w:beforeAutospacing="0" w:afterAutospacing="0"/>
              <w:jc w:val="center"/>
              <w:outlineLvl w:val="1"/>
              <w:rPr>
                <w:rFonts w:ascii="Times New Roman" w:eastAsia="仿宋_GB2312" w:hAnsi="Times New Roman"/>
              </w:rPr>
            </w:pPr>
            <w:bookmarkStart w:id="147" w:name="_Toc23971"/>
            <w:bookmarkStart w:id="148" w:name="_Toc20408"/>
            <w:bookmarkStart w:id="149" w:name="_Toc11155"/>
            <w:r>
              <w:rPr>
                <w:rFonts w:ascii="Times New Roman" w:eastAsia="仿宋_GB2312" w:hAnsi="Times New Roman"/>
              </w:rPr>
              <w:t>考试</w:t>
            </w:r>
            <w:bookmarkEnd w:id="147"/>
            <w:bookmarkEnd w:id="148"/>
            <w:bookmarkEnd w:id="149"/>
          </w:p>
        </w:tc>
        <w:tc>
          <w:tcPr>
            <w:tcW w:w="927" w:type="dxa"/>
            <w:vAlign w:val="center"/>
          </w:tcPr>
          <w:p w14:paraId="308B6BB8"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2F98A43D" w14:textId="77777777">
        <w:trPr>
          <w:trHeight w:val="482"/>
          <w:jc w:val="center"/>
        </w:trPr>
        <w:tc>
          <w:tcPr>
            <w:tcW w:w="717" w:type="dxa"/>
            <w:vMerge/>
            <w:shd w:val="clear" w:color="auto" w:fill="auto"/>
            <w:vAlign w:val="center"/>
          </w:tcPr>
          <w:p w14:paraId="562F8576" w14:textId="77777777" w:rsidR="006D48E2" w:rsidRDefault="006D48E2">
            <w:pPr>
              <w:pStyle w:val="a9"/>
              <w:spacing w:beforeAutospacing="0" w:afterAutospacing="0"/>
              <w:jc w:val="center"/>
              <w:outlineLvl w:val="1"/>
              <w:rPr>
                <w:rFonts w:ascii="Times New Roman" w:eastAsia="仿宋_GB2312" w:hAnsi="Times New Roman"/>
                <w:bCs/>
                <w:lang w:bidi="ar"/>
              </w:rPr>
            </w:pPr>
          </w:p>
        </w:tc>
        <w:tc>
          <w:tcPr>
            <w:tcW w:w="1276" w:type="dxa"/>
            <w:shd w:val="clear" w:color="auto" w:fill="auto"/>
            <w:vAlign w:val="center"/>
          </w:tcPr>
          <w:p w14:paraId="781FD342"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016S2127</w:t>
            </w:r>
          </w:p>
        </w:tc>
        <w:tc>
          <w:tcPr>
            <w:tcW w:w="2693" w:type="dxa"/>
            <w:shd w:val="clear" w:color="auto" w:fill="auto"/>
            <w:vAlign w:val="center"/>
          </w:tcPr>
          <w:p w14:paraId="77F8918B" w14:textId="77777777" w:rsidR="006D48E2" w:rsidRDefault="00F763D8">
            <w:pPr>
              <w:widowControl w:val="0"/>
              <w:spacing w:after="0"/>
              <w:rPr>
                <w:rFonts w:ascii="Times New Roman" w:eastAsia="仿宋_GB2312" w:hAnsi="Times New Roman" w:cs="Times New Roman"/>
                <w:sz w:val="24"/>
                <w:szCs w:val="24"/>
              </w:rPr>
            </w:pPr>
            <w:r>
              <w:rPr>
                <w:rFonts w:ascii="Times New Roman" w:eastAsia="仿宋_GB2312" w:hAnsi="Times New Roman" w:cs="Times New Roman"/>
                <w:sz w:val="24"/>
                <w:szCs w:val="24"/>
              </w:rPr>
              <w:t>化工科技论文写作</w:t>
            </w:r>
          </w:p>
        </w:tc>
        <w:tc>
          <w:tcPr>
            <w:tcW w:w="771" w:type="dxa"/>
            <w:shd w:val="clear" w:color="auto" w:fill="auto"/>
            <w:vAlign w:val="center"/>
          </w:tcPr>
          <w:p w14:paraId="15F48A65" w14:textId="77777777" w:rsidR="006D48E2" w:rsidRDefault="00F763D8">
            <w:pPr>
              <w:pStyle w:val="a9"/>
              <w:spacing w:beforeAutospacing="0" w:afterAutospacing="0"/>
              <w:jc w:val="center"/>
              <w:outlineLvl w:val="1"/>
              <w:rPr>
                <w:rFonts w:ascii="Times New Roman" w:eastAsia="仿宋_GB2312" w:hAnsi="Times New Roman"/>
              </w:rPr>
            </w:pPr>
            <w:bookmarkStart w:id="150" w:name="_Toc25072"/>
            <w:bookmarkStart w:id="151" w:name="_Toc19115"/>
            <w:bookmarkStart w:id="152" w:name="_Toc25263"/>
            <w:r>
              <w:rPr>
                <w:rFonts w:ascii="Times New Roman" w:eastAsia="仿宋_GB2312" w:hAnsi="Times New Roman"/>
              </w:rPr>
              <w:t>1</w:t>
            </w:r>
            <w:bookmarkEnd w:id="150"/>
            <w:bookmarkEnd w:id="151"/>
            <w:bookmarkEnd w:id="152"/>
          </w:p>
        </w:tc>
        <w:tc>
          <w:tcPr>
            <w:tcW w:w="709" w:type="dxa"/>
            <w:shd w:val="clear" w:color="auto" w:fill="auto"/>
            <w:vAlign w:val="center"/>
          </w:tcPr>
          <w:p w14:paraId="616DF2C5" w14:textId="77777777" w:rsidR="006D48E2" w:rsidRDefault="00F763D8">
            <w:pPr>
              <w:pStyle w:val="a9"/>
              <w:spacing w:beforeAutospacing="0" w:afterAutospacing="0"/>
              <w:jc w:val="center"/>
              <w:outlineLvl w:val="1"/>
              <w:rPr>
                <w:rFonts w:ascii="Times New Roman" w:eastAsia="仿宋_GB2312" w:hAnsi="Times New Roman"/>
              </w:rPr>
            </w:pPr>
            <w:bookmarkStart w:id="153" w:name="_Toc20057"/>
            <w:bookmarkStart w:id="154" w:name="_Toc9456"/>
            <w:bookmarkStart w:id="155" w:name="_Toc26209"/>
            <w:r>
              <w:rPr>
                <w:rFonts w:ascii="Times New Roman" w:eastAsia="仿宋_GB2312" w:hAnsi="Times New Roman"/>
              </w:rPr>
              <w:t>18</w:t>
            </w:r>
            <w:bookmarkEnd w:id="153"/>
            <w:bookmarkEnd w:id="154"/>
            <w:bookmarkEnd w:id="155"/>
          </w:p>
        </w:tc>
        <w:tc>
          <w:tcPr>
            <w:tcW w:w="709" w:type="dxa"/>
            <w:shd w:val="clear" w:color="auto" w:fill="auto"/>
            <w:vAlign w:val="center"/>
          </w:tcPr>
          <w:p w14:paraId="5207649B" w14:textId="77777777" w:rsidR="006D48E2" w:rsidRDefault="00F763D8">
            <w:pPr>
              <w:pStyle w:val="a9"/>
              <w:spacing w:beforeAutospacing="0" w:afterAutospacing="0"/>
              <w:jc w:val="center"/>
              <w:outlineLvl w:val="1"/>
              <w:rPr>
                <w:rFonts w:ascii="Times New Roman" w:eastAsia="仿宋_GB2312" w:hAnsi="Times New Roman"/>
              </w:rPr>
            </w:pPr>
            <w:bookmarkStart w:id="156" w:name="_Toc20851"/>
            <w:bookmarkStart w:id="157" w:name="_Toc12452"/>
            <w:bookmarkStart w:id="158" w:name="_Toc19430"/>
            <w:r>
              <w:rPr>
                <w:rFonts w:ascii="Times New Roman" w:eastAsia="仿宋_GB2312" w:hAnsi="Times New Roman"/>
              </w:rPr>
              <w:t>1</w:t>
            </w:r>
            <w:bookmarkEnd w:id="156"/>
            <w:bookmarkEnd w:id="157"/>
            <w:bookmarkEnd w:id="158"/>
          </w:p>
        </w:tc>
        <w:tc>
          <w:tcPr>
            <w:tcW w:w="773" w:type="dxa"/>
            <w:shd w:val="clear" w:color="auto" w:fill="auto"/>
            <w:vAlign w:val="center"/>
          </w:tcPr>
          <w:p w14:paraId="00AB5D83" w14:textId="77777777" w:rsidR="006D48E2" w:rsidRDefault="00F763D8">
            <w:pPr>
              <w:pStyle w:val="a9"/>
              <w:spacing w:beforeAutospacing="0" w:afterAutospacing="0"/>
              <w:jc w:val="center"/>
              <w:outlineLvl w:val="1"/>
              <w:rPr>
                <w:rFonts w:ascii="Times New Roman" w:eastAsia="仿宋_GB2312" w:hAnsi="Times New Roman"/>
              </w:rPr>
            </w:pPr>
            <w:bookmarkStart w:id="159" w:name="_Toc6370"/>
            <w:bookmarkStart w:id="160" w:name="_Toc996"/>
            <w:bookmarkStart w:id="161" w:name="_Toc18041"/>
            <w:r>
              <w:rPr>
                <w:rFonts w:ascii="Times New Roman" w:eastAsia="仿宋_GB2312" w:hAnsi="Times New Roman"/>
              </w:rPr>
              <w:t>考试</w:t>
            </w:r>
            <w:bookmarkEnd w:id="159"/>
            <w:bookmarkEnd w:id="160"/>
            <w:bookmarkEnd w:id="161"/>
          </w:p>
        </w:tc>
        <w:tc>
          <w:tcPr>
            <w:tcW w:w="927" w:type="dxa"/>
            <w:vAlign w:val="center"/>
          </w:tcPr>
          <w:p w14:paraId="492F1DD7"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35840EDC" w14:textId="77777777">
        <w:trPr>
          <w:trHeight w:val="482"/>
          <w:jc w:val="center"/>
        </w:trPr>
        <w:tc>
          <w:tcPr>
            <w:tcW w:w="717" w:type="dxa"/>
            <w:vMerge/>
            <w:shd w:val="clear" w:color="auto" w:fill="auto"/>
            <w:vAlign w:val="center"/>
          </w:tcPr>
          <w:p w14:paraId="0DE18304"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shd w:val="clear" w:color="auto" w:fill="auto"/>
            <w:vAlign w:val="center"/>
          </w:tcPr>
          <w:p w14:paraId="1F6BF58A"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016S2128</w:t>
            </w:r>
          </w:p>
        </w:tc>
        <w:tc>
          <w:tcPr>
            <w:tcW w:w="2693" w:type="dxa"/>
            <w:shd w:val="clear" w:color="auto" w:fill="auto"/>
            <w:vAlign w:val="center"/>
          </w:tcPr>
          <w:p w14:paraId="0BB774BF" w14:textId="77777777" w:rsidR="006D48E2" w:rsidRDefault="00F763D8">
            <w:pPr>
              <w:widowControl w:val="0"/>
              <w:spacing w:after="0"/>
              <w:rPr>
                <w:rFonts w:ascii="Times New Roman" w:eastAsia="仿宋_GB2312" w:hAnsi="Times New Roman" w:cs="Times New Roman"/>
                <w:sz w:val="24"/>
                <w:szCs w:val="24"/>
              </w:rPr>
            </w:pPr>
            <w:r>
              <w:rPr>
                <w:rFonts w:ascii="Times New Roman" w:eastAsia="仿宋_GB2312" w:hAnsi="Times New Roman" w:cs="Times New Roman"/>
                <w:sz w:val="24"/>
                <w:szCs w:val="24"/>
              </w:rPr>
              <w:t>材料结构与性能分析</w:t>
            </w:r>
          </w:p>
        </w:tc>
        <w:tc>
          <w:tcPr>
            <w:tcW w:w="771" w:type="dxa"/>
            <w:shd w:val="clear" w:color="auto" w:fill="auto"/>
            <w:vAlign w:val="center"/>
          </w:tcPr>
          <w:p w14:paraId="18066D0D"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709" w:type="dxa"/>
            <w:shd w:val="clear" w:color="auto" w:fill="auto"/>
            <w:vAlign w:val="center"/>
          </w:tcPr>
          <w:p w14:paraId="49923EE6"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36</w:t>
            </w:r>
          </w:p>
        </w:tc>
        <w:tc>
          <w:tcPr>
            <w:tcW w:w="709" w:type="dxa"/>
            <w:shd w:val="clear" w:color="auto" w:fill="auto"/>
            <w:vAlign w:val="center"/>
          </w:tcPr>
          <w:p w14:paraId="0A83D9B8"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p>
        </w:tc>
        <w:tc>
          <w:tcPr>
            <w:tcW w:w="773" w:type="dxa"/>
            <w:shd w:val="clear" w:color="auto" w:fill="auto"/>
            <w:vAlign w:val="center"/>
          </w:tcPr>
          <w:p w14:paraId="7F442B5A"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考试</w:t>
            </w:r>
          </w:p>
        </w:tc>
        <w:tc>
          <w:tcPr>
            <w:tcW w:w="927" w:type="dxa"/>
            <w:vAlign w:val="center"/>
          </w:tcPr>
          <w:p w14:paraId="75400EC8" w14:textId="77777777" w:rsidR="006D48E2" w:rsidRDefault="006D48E2">
            <w:pPr>
              <w:widowControl w:val="0"/>
              <w:spacing w:after="0"/>
              <w:jc w:val="center"/>
              <w:rPr>
                <w:rFonts w:ascii="Times New Roman" w:eastAsia="仿宋_GB2312" w:hAnsi="Times New Roman" w:cs="Times New Roman"/>
                <w:sz w:val="24"/>
                <w:szCs w:val="24"/>
              </w:rPr>
            </w:pPr>
          </w:p>
        </w:tc>
      </w:tr>
      <w:tr w:rsidR="006D48E2" w14:paraId="153D32E7" w14:textId="77777777">
        <w:trPr>
          <w:trHeight w:val="482"/>
          <w:jc w:val="center"/>
        </w:trPr>
        <w:tc>
          <w:tcPr>
            <w:tcW w:w="717" w:type="dxa"/>
            <w:vMerge/>
            <w:shd w:val="clear" w:color="auto" w:fill="auto"/>
            <w:vAlign w:val="center"/>
          </w:tcPr>
          <w:p w14:paraId="263ADFAC"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shd w:val="clear" w:color="auto" w:fill="auto"/>
            <w:vAlign w:val="center"/>
          </w:tcPr>
          <w:p w14:paraId="3BA3837B"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016S2109</w:t>
            </w:r>
          </w:p>
        </w:tc>
        <w:tc>
          <w:tcPr>
            <w:tcW w:w="2693" w:type="dxa"/>
            <w:shd w:val="clear" w:color="auto" w:fill="auto"/>
            <w:vAlign w:val="center"/>
          </w:tcPr>
          <w:p w14:paraId="0AF7CFCB" w14:textId="77777777" w:rsidR="006D48E2" w:rsidRDefault="00F763D8">
            <w:pPr>
              <w:widowControl w:val="0"/>
              <w:spacing w:after="0"/>
              <w:rPr>
                <w:rFonts w:ascii="Times New Roman" w:eastAsia="仿宋_GB2312" w:hAnsi="Times New Roman" w:cs="Times New Roman"/>
                <w:sz w:val="24"/>
                <w:szCs w:val="24"/>
              </w:rPr>
            </w:pPr>
            <w:r>
              <w:rPr>
                <w:rFonts w:ascii="Times New Roman" w:eastAsia="仿宋_GB2312" w:hAnsi="Times New Roman" w:cs="Times New Roman"/>
                <w:sz w:val="24"/>
                <w:szCs w:val="24"/>
              </w:rPr>
              <w:t>化工工艺学</w:t>
            </w:r>
          </w:p>
        </w:tc>
        <w:tc>
          <w:tcPr>
            <w:tcW w:w="771" w:type="dxa"/>
            <w:shd w:val="clear" w:color="auto" w:fill="auto"/>
            <w:vAlign w:val="center"/>
          </w:tcPr>
          <w:p w14:paraId="5FEB4482"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709" w:type="dxa"/>
            <w:shd w:val="clear" w:color="auto" w:fill="auto"/>
            <w:vAlign w:val="center"/>
          </w:tcPr>
          <w:p w14:paraId="5FB01E0B"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36</w:t>
            </w:r>
          </w:p>
        </w:tc>
        <w:tc>
          <w:tcPr>
            <w:tcW w:w="709" w:type="dxa"/>
            <w:shd w:val="clear" w:color="auto" w:fill="auto"/>
            <w:vAlign w:val="center"/>
          </w:tcPr>
          <w:p w14:paraId="027D7EA4"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p>
        </w:tc>
        <w:tc>
          <w:tcPr>
            <w:tcW w:w="773" w:type="dxa"/>
            <w:shd w:val="clear" w:color="auto" w:fill="auto"/>
            <w:vAlign w:val="center"/>
          </w:tcPr>
          <w:p w14:paraId="2370099C"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考试</w:t>
            </w:r>
          </w:p>
        </w:tc>
        <w:tc>
          <w:tcPr>
            <w:tcW w:w="927" w:type="dxa"/>
            <w:vAlign w:val="center"/>
          </w:tcPr>
          <w:p w14:paraId="1C2D69B6" w14:textId="77777777" w:rsidR="006D48E2" w:rsidRDefault="006D48E2">
            <w:pPr>
              <w:widowControl w:val="0"/>
              <w:spacing w:after="0"/>
              <w:jc w:val="center"/>
              <w:rPr>
                <w:rFonts w:ascii="Times New Roman" w:eastAsia="仿宋_GB2312" w:hAnsi="Times New Roman" w:cs="Times New Roman"/>
                <w:sz w:val="24"/>
                <w:szCs w:val="24"/>
              </w:rPr>
            </w:pPr>
          </w:p>
        </w:tc>
      </w:tr>
      <w:tr w:rsidR="006D48E2" w14:paraId="58E8B3D3" w14:textId="77777777">
        <w:trPr>
          <w:trHeight w:val="482"/>
          <w:jc w:val="center"/>
        </w:trPr>
        <w:tc>
          <w:tcPr>
            <w:tcW w:w="717" w:type="dxa"/>
            <w:vMerge w:val="restart"/>
            <w:shd w:val="clear" w:color="auto" w:fill="auto"/>
            <w:vAlign w:val="center"/>
          </w:tcPr>
          <w:p w14:paraId="67D67BD7" w14:textId="555ED2FE" w:rsidR="006D48E2" w:rsidRDefault="00F763D8">
            <w:pPr>
              <w:pStyle w:val="a9"/>
              <w:spacing w:beforeAutospacing="0" w:afterAutospacing="0"/>
              <w:jc w:val="center"/>
              <w:outlineLvl w:val="1"/>
              <w:rPr>
                <w:rFonts w:ascii="Times New Roman" w:eastAsia="仿宋_GB2312" w:hAnsi="Times New Roman"/>
                <w:bCs/>
                <w:lang w:bidi="ar"/>
              </w:rPr>
            </w:pPr>
            <w:bookmarkStart w:id="162" w:name="_Toc25018"/>
            <w:bookmarkStart w:id="163" w:name="_Toc18129"/>
            <w:bookmarkStart w:id="164" w:name="_Toc7821"/>
            <w:r>
              <w:rPr>
                <w:rFonts w:ascii="Times New Roman" w:eastAsia="仿宋_GB2312" w:hAnsi="Times New Roman"/>
                <w:bCs/>
                <w:lang w:bidi="ar"/>
              </w:rPr>
              <w:t>专业选修课（</w:t>
            </w:r>
            <w:r w:rsidR="00DE691B">
              <w:rPr>
                <w:rFonts w:ascii="Times New Roman" w:eastAsia="仿宋_GB2312" w:hAnsi="Times New Roman"/>
                <w:bCs/>
                <w:lang w:bidi="ar"/>
              </w:rPr>
              <w:t>红色为开设课程，不少于</w:t>
            </w:r>
            <w:r w:rsidR="00DE691B">
              <w:rPr>
                <w:rFonts w:ascii="Times New Roman" w:eastAsia="仿宋_GB2312" w:hAnsi="Times New Roman" w:hint="eastAsia"/>
                <w:bCs/>
                <w:lang w:bidi="ar"/>
              </w:rPr>
              <w:t>7</w:t>
            </w:r>
            <w:r w:rsidR="00DE691B">
              <w:rPr>
                <w:rFonts w:ascii="Times New Roman" w:eastAsia="仿宋_GB2312" w:hAnsi="Times New Roman" w:hint="eastAsia"/>
                <w:bCs/>
                <w:lang w:bidi="ar"/>
              </w:rPr>
              <w:t>学分</w:t>
            </w:r>
            <w:r>
              <w:rPr>
                <w:rFonts w:ascii="Times New Roman" w:eastAsia="仿宋_GB2312" w:hAnsi="Times New Roman"/>
                <w:bCs/>
                <w:lang w:bidi="ar"/>
              </w:rPr>
              <w:t>）</w:t>
            </w:r>
            <w:bookmarkEnd w:id="162"/>
            <w:bookmarkEnd w:id="163"/>
            <w:bookmarkEnd w:id="164"/>
          </w:p>
        </w:tc>
        <w:tc>
          <w:tcPr>
            <w:tcW w:w="1276" w:type="dxa"/>
            <w:tcBorders>
              <w:top w:val="single" w:sz="4" w:space="0" w:color="000000"/>
              <w:bottom w:val="single" w:sz="4" w:space="0" w:color="000000"/>
            </w:tcBorders>
            <w:shd w:val="clear" w:color="auto" w:fill="auto"/>
            <w:vAlign w:val="center"/>
          </w:tcPr>
          <w:p w14:paraId="2A59E297" w14:textId="77777777" w:rsidR="006D48E2" w:rsidRDefault="00F763D8">
            <w:pPr>
              <w:pStyle w:val="a9"/>
              <w:adjustRightInd w:val="0"/>
              <w:snapToGrid w:val="0"/>
              <w:spacing w:beforeAutospacing="0" w:afterAutospacing="0"/>
              <w:jc w:val="center"/>
              <w:rPr>
                <w:rFonts w:ascii="Times New Roman" w:eastAsia="仿宋_GB2312" w:hAnsi="Times New Roman"/>
                <w:kern w:val="2"/>
              </w:rPr>
            </w:pPr>
            <w:r>
              <w:rPr>
                <w:rFonts w:ascii="Times New Roman" w:eastAsia="仿宋_GB2312" w:hAnsi="Times New Roman"/>
                <w:kern w:val="2"/>
              </w:rPr>
              <w:t>016S2129</w:t>
            </w:r>
          </w:p>
        </w:tc>
        <w:tc>
          <w:tcPr>
            <w:tcW w:w="2693" w:type="dxa"/>
            <w:shd w:val="clear" w:color="auto" w:fill="auto"/>
            <w:vAlign w:val="center"/>
          </w:tcPr>
          <w:p w14:paraId="55567B85" w14:textId="77777777" w:rsidR="006D48E2" w:rsidRPr="00DE691B" w:rsidRDefault="00F763D8">
            <w:pPr>
              <w:pStyle w:val="a9"/>
              <w:spacing w:beforeAutospacing="0" w:afterAutospacing="0"/>
              <w:outlineLvl w:val="1"/>
              <w:rPr>
                <w:rFonts w:ascii="Times New Roman" w:eastAsia="仿宋_GB2312" w:hAnsi="Times New Roman"/>
                <w:color w:val="FF0000"/>
              </w:rPr>
            </w:pPr>
            <w:bookmarkStart w:id="165" w:name="_Toc13737"/>
            <w:bookmarkStart w:id="166" w:name="_Toc10428"/>
            <w:bookmarkStart w:id="167" w:name="_Toc9047"/>
            <w:r w:rsidRPr="00DE691B">
              <w:rPr>
                <w:rFonts w:ascii="Times New Roman" w:eastAsia="仿宋_GB2312" w:hAnsi="Times New Roman"/>
                <w:color w:val="FF0000"/>
              </w:rPr>
              <w:t>工业催化技术</w:t>
            </w:r>
            <w:bookmarkEnd w:id="165"/>
            <w:bookmarkEnd w:id="166"/>
            <w:bookmarkEnd w:id="167"/>
          </w:p>
        </w:tc>
        <w:tc>
          <w:tcPr>
            <w:tcW w:w="771" w:type="dxa"/>
            <w:shd w:val="clear" w:color="auto" w:fill="auto"/>
            <w:vAlign w:val="center"/>
          </w:tcPr>
          <w:p w14:paraId="71CD6DC9"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168" w:name="_Toc21736"/>
            <w:bookmarkStart w:id="169" w:name="_Toc5784"/>
            <w:bookmarkStart w:id="170" w:name="_Toc155"/>
            <w:r w:rsidRPr="00DE691B">
              <w:rPr>
                <w:rFonts w:ascii="Times New Roman" w:eastAsia="仿宋_GB2312" w:hAnsi="Times New Roman"/>
                <w:color w:val="FF0000"/>
              </w:rPr>
              <w:t>2</w:t>
            </w:r>
            <w:bookmarkEnd w:id="168"/>
            <w:bookmarkEnd w:id="169"/>
            <w:bookmarkEnd w:id="170"/>
          </w:p>
        </w:tc>
        <w:tc>
          <w:tcPr>
            <w:tcW w:w="709" w:type="dxa"/>
            <w:shd w:val="clear" w:color="auto" w:fill="auto"/>
            <w:vAlign w:val="center"/>
          </w:tcPr>
          <w:p w14:paraId="70F9BB5E"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171" w:name="_Toc146"/>
            <w:bookmarkStart w:id="172" w:name="_Toc5919"/>
            <w:bookmarkStart w:id="173" w:name="_Toc11738"/>
            <w:r w:rsidRPr="00DE691B">
              <w:rPr>
                <w:rFonts w:ascii="Times New Roman" w:eastAsia="仿宋_GB2312" w:hAnsi="Times New Roman"/>
                <w:color w:val="FF0000"/>
              </w:rPr>
              <w:t>36</w:t>
            </w:r>
            <w:bookmarkEnd w:id="171"/>
            <w:bookmarkEnd w:id="172"/>
            <w:bookmarkEnd w:id="173"/>
          </w:p>
        </w:tc>
        <w:tc>
          <w:tcPr>
            <w:tcW w:w="709" w:type="dxa"/>
            <w:shd w:val="clear" w:color="auto" w:fill="auto"/>
            <w:vAlign w:val="center"/>
          </w:tcPr>
          <w:p w14:paraId="3795EF06"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174" w:name="_Toc21341"/>
            <w:bookmarkStart w:id="175" w:name="_Toc26730"/>
            <w:bookmarkStart w:id="176" w:name="_Toc32552"/>
            <w:r w:rsidRPr="00DE691B">
              <w:rPr>
                <w:rFonts w:ascii="Times New Roman" w:eastAsia="仿宋_GB2312" w:hAnsi="Times New Roman"/>
                <w:color w:val="FF0000"/>
              </w:rPr>
              <w:t>1</w:t>
            </w:r>
            <w:bookmarkEnd w:id="174"/>
            <w:bookmarkEnd w:id="175"/>
            <w:bookmarkEnd w:id="176"/>
          </w:p>
        </w:tc>
        <w:tc>
          <w:tcPr>
            <w:tcW w:w="773" w:type="dxa"/>
            <w:shd w:val="clear" w:color="auto" w:fill="auto"/>
            <w:vAlign w:val="center"/>
          </w:tcPr>
          <w:p w14:paraId="0DFF85FC"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177" w:name="_Toc3929"/>
            <w:bookmarkStart w:id="178" w:name="_Toc10328"/>
            <w:bookmarkStart w:id="179" w:name="_Toc18318"/>
            <w:r w:rsidRPr="00DE691B">
              <w:rPr>
                <w:rFonts w:ascii="Times New Roman" w:eastAsia="仿宋_GB2312" w:hAnsi="Times New Roman"/>
                <w:color w:val="FF0000"/>
              </w:rPr>
              <w:t>考试</w:t>
            </w:r>
            <w:bookmarkEnd w:id="177"/>
            <w:bookmarkEnd w:id="178"/>
            <w:bookmarkEnd w:id="179"/>
          </w:p>
        </w:tc>
        <w:tc>
          <w:tcPr>
            <w:tcW w:w="927" w:type="dxa"/>
            <w:vMerge w:val="restart"/>
            <w:vAlign w:val="center"/>
          </w:tcPr>
          <w:p w14:paraId="1EC3CEFE" w14:textId="77777777" w:rsidR="006D48E2" w:rsidRDefault="00F763D8">
            <w:pPr>
              <w:pStyle w:val="a9"/>
              <w:spacing w:beforeAutospacing="0" w:afterAutospacing="0"/>
              <w:jc w:val="center"/>
              <w:outlineLvl w:val="1"/>
              <w:rPr>
                <w:rFonts w:ascii="Times New Roman" w:eastAsia="仿宋_GB2312" w:hAnsi="Times New Roman"/>
              </w:rPr>
            </w:pPr>
            <w:bookmarkStart w:id="180" w:name="_Toc511"/>
            <w:bookmarkStart w:id="181" w:name="_Toc2001"/>
            <w:bookmarkStart w:id="182" w:name="_Toc8992"/>
            <w:r>
              <w:rPr>
                <w:rFonts w:ascii="Times New Roman" w:eastAsia="仿宋_GB2312" w:hAnsi="Times New Roman"/>
              </w:rPr>
              <w:t>专业技术课程</w:t>
            </w:r>
            <w:bookmarkEnd w:id="180"/>
            <w:bookmarkEnd w:id="181"/>
            <w:bookmarkEnd w:id="182"/>
          </w:p>
        </w:tc>
      </w:tr>
      <w:tr w:rsidR="006D48E2" w14:paraId="181A1D07" w14:textId="77777777">
        <w:trPr>
          <w:trHeight w:val="482"/>
          <w:jc w:val="center"/>
        </w:trPr>
        <w:tc>
          <w:tcPr>
            <w:tcW w:w="717" w:type="dxa"/>
            <w:vMerge/>
            <w:shd w:val="clear" w:color="auto" w:fill="auto"/>
            <w:vAlign w:val="center"/>
          </w:tcPr>
          <w:p w14:paraId="72477F6A" w14:textId="77777777" w:rsidR="006D48E2" w:rsidRDefault="006D48E2">
            <w:pPr>
              <w:pStyle w:val="a9"/>
              <w:spacing w:beforeAutospacing="0" w:afterAutospacing="0"/>
              <w:jc w:val="center"/>
              <w:outlineLvl w:val="1"/>
              <w:rPr>
                <w:rFonts w:ascii="Times New Roman" w:eastAsia="仿宋_GB2312" w:hAnsi="Times New Roman"/>
                <w:bCs/>
                <w:lang w:bidi="ar"/>
              </w:rPr>
            </w:pPr>
          </w:p>
        </w:tc>
        <w:tc>
          <w:tcPr>
            <w:tcW w:w="1276" w:type="dxa"/>
            <w:tcBorders>
              <w:top w:val="single" w:sz="4" w:space="0" w:color="000000"/>
              <w:bottom w:val="single" w:sz="4" w:space="0" w:color="000000"/>
            </w:tcBorders>
            <w:shd w:val="clear" w:color="auto" w:fill="auto"/>
            <w:vAlign w:val="center"/>
          </w:tcPr>
          <w:p w14:paraId="3BEFF693"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016S2110</w:t>
            </w:r>
          </w:p>
        </w:tc>
        <w:tc>
          <w:tcPr>
            <w:tcW w:w="2693" w:type="dxa"/>
            <w:shd w:val="clear" w:color="auto" w:fill="auto"/>
            <w:vAlign w:val="center"/>
          </w:tcPr>
          <w:p w14:paraId="7FD342FC" w14:textId="77777777" w:rsidR="006D48E2" w:rsidRPr="00DE691B" w:rsidRDefault="00F763D8">
            <w:pPr>
              <w:pStyle w:val="a9"/>
              <w:spacing w:beforeAutospacing="0" w:afterAutospacing="0"/>
              <w:outlineLvl w:val="1"/>
              <w:rPr>
                <w:rFonts w:ascii="Times New Roman" w:eastAsia="仿宋_GB2312" w:hAnsi="Times New Roman"/>
                <w:color w:val="FF0000"/>
              </w:rPr>
            </w:pPr>
            <w:bookmarkStart w:id="183" w:name="_Toc11059"/>
            <w:bookmarkStart w:id="184" w:name="_Toc7052"/>
            <w:bookmarkStart w:id="185" w:name="_Toc29966"/>
            <w:r w:rsidRPr="00DE691B">
              <w:rPr>
                <w:rFonts w:ascii="Times New Roman" w:eastAsia="仿宋_GB2312" w:hAnsi="Times New Roman"/>
                <w:color w:val="FF0000"/>
              </w:rPr>
              <w:t>化学反应工程</w:t>
            </w:r>
            <w:bookmarkEnd w:id="183"/>
            <w:bookmarkEnd w:id="184"/>
            <w:bookmarkEnd w:id="185"/>
          </w:p>
        </w:tc>
        <w:tc>
          <w:tcPr>
            <w:tcW w:w="771" w:type="dxa"/>
            <w:shd w:val="clear" w:color="auto" w:fill="auto"/>
            <w:vAlign w:val="center"/>
          </w:tcPr>
          <w:p w14:paraId="66BDB8BA"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186" w:name="_Toc3411"/>
            <w:bookmarkStart w:id="187" w:name="_Toc23062"/>
            <w:bookmarkStart w:id="188" w:name="_Toc2183"/>
            <w:r w:rsidRPr="00DE691B">
              <w:rPr>
                <w:rFonts w:ascii="Times New Roman" w:eastAsia="仿宋_GB2312" w:hAnsi="Times New Roman"/>
                <w:color w:val="FF0000"/>
              </w:rPr>
              <w:t>2</w:t>
            </w:r>
            <w:bookmarkEnd w:id="186"/>
            <w:bookmarkEnd w:id="187"/>
            <w:bookmarkEnd w:id="188"/>
          </w:p>
        </w:tc>
        <w:tc>
          <w:tcPr>
            <w:tcW w:w="709" w:type="dxa"/>
            <w:shd w:val="clear" w:color="auto" w:fill="auto"/>
            <w:vAlign w:val="center"/>
          </w:tcPr>
          <w:p w14:paraId="1764A917"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189" w:name="_Toc27182"/>
            <w:bookmarkStart w:id="190" w:name="_Toc16561"/>
            <w:bookmarkStart w:id="191" w:name="_Toc19649"/>
            <w:r w:rsidRPr="00DE691B">
              <w:rPr>
                <w:rFonts w:ascii="Times New Roman" w:eastAsia="仿宋_GB2312" w:hAnsi="Times New Roman"/>
                <w:color w:val="FF0000"/>
              </w:rPr>
              <w:t>36</w:t>
            </w:r>
            <w:bookmarkEnd w:id="189"/>
            <w:bookmarkEnd w:id="190"/>
            <w:bookmarkEnd w:id="191"/>
          </w:p>
        </w:tc>
        <w:tc>
          <w:tcPr>
            <w:tcW w:w="709" w:type="dxa"/>
            <w:shd w:val="clear" w:color="auto" w:fill="auto"/>
            <w:vAlign w:val="center"/>
          </w:tcPr>
          <w:p w14:paraId="0BB791F4"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192" w:name="_Toc13467"/>
            <w:bookmarkStart w:id="193" w:name="_Toc14311"/>
            <w:bookmarkStart w:id="194" w:name="_Toc3138"/>
            <w:r w:rsidRPr="00DE691B">
              <w:rPr>
                <w:rFonts w:ascii="Times New Roman" w:eastAsia="仿宋_GB2312" w:hAnsi="Times New Roman"/>
                <w:color w:val="FF0000"/>
              </w:rPr>
              <w:t>1</w:t>
            </w:r>
            <w:bookmarkEnd w:id="192"/>
            <w:bookmarkEnd w:id="193"/>
            <w:bookmarkEnd w:id="194"/>
          </w:p>
        </w:tc>
        <w:tc>
          <w:tcPr>
            <w:tcW w:w="773" w:type="dxa"/>
            <w:shd w:val="clear" w:color="auto" w:fill="auto"/>
            <w:vAlign w:val="center"/>
          </w:tcPr>
          <w:p w14:paraId="1C66F2C4"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195" w:name="_Toc23587"/>
            <w:bookmarkStart w:id="196" w:name="_Toc12870"/>
            <w:bookmarkStart w:id="197" w:name="_Toc3377"/>
            <w:r w:rsidRPr="00DE691B">
              <w:rPr>
                <w:rFonts w:ascii="Times New Roman" w:eastAsia="仿宋_GB2312" w:hAnsi="Times New Roman"/>
                <w:color w:val="FF0000"/>
              </w:rPr>
              <w:t>考试</w:t>
            </w:r>
            <w:bookmarkStart w:id="198" w:name="_GoBack"/>
            <w:bookmarkEnd w:id="195"/>
            <w:bookmarkEnd w:id="196"/>
            <w:bookmarkEnd w:id="197"/>
            <w:bookmarkEnd w:id="198"/>
          </w:p>
        </w:tc>
        <w:tc>
          <w:tcPr>
            <w:tcW w:w="927" w:type="dxa"/>
            <w:vMerge/>
            <w:vAlign w:val="center"/>
          </w:tcPr>
          <w:p w14:paraId="347C1ABA"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6BB65B08" w14:textId="77777777">
        <w:trPr>
          <w:trHeight w:val="482"/>
          <w:jc w:val="center"/>
        </w:trPr>
        <w:tc>
          <w:tcPr>
            <w:tcW w:w="717" w:type="dxa"/>
            <w:vMerge/>
            <w:shd w:val="clear" w:color="auto" w:fill="auto"/>
            <w:vAlign w:val="center"/>
          </w:tcPr>
          <w:p w14:paraId="3CD845A6"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tcBorders>
              <w:top w:val="single" w:sz="4" w:space="0" w:color="000000"/>
              <w:bottom w:val="single" w:sz="4" w:space="0" w:color="000000"/>
            </w:tcBorders>
            <w:shd w:val="clear" w:color="auto" w:fill="auto"/>
            <w:vAlign w:val="center"/>
          </w:tcPr>
          <w:p w14:paraId="4FF4BC4F" w14:textId="45203CE6" w:rsidR="006D48E2" w:rsidRDefault="00F763D8" w:rsidP="007241C3">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016S323</w:t>
            </w:r>
            <w:r w:rsidR="007241C3">
              <w:rPr>
                <w:rFonts w:ascii="Times New Roman" w:eastAsia="仿宋_GB2312" w:hAnsi="Times New Roman" w:cs="Times New Roman" w:hint="eastAsia"/>
                <w:sz w:val="24"/>
                <w:szCs w:val="24"/>
              </w:rPr>
              <w:t>8</w:t>
            </w:r>
          </w:p>
        </w:tc>
        <w:tc>
          <w:tcPr>
            <w:tcW w:w="2693" w:type="dxa"/>
            <w:shd w:val="clear" w:color="auto" w:fill="auto"/>
            <w:vAlign w:val="center"/>
          </w:tcPr>
          <w:p w14:paraId="7AE8F5B7" w14:textId="77777777" w:rsidR="006D48E2" w:rsidRPr="00DE691B" w:rsidRDefault="00F763D8">
            <w:pPr>
              <w:pStyle w:val="a9"/>
              <w:spacing w:beforeAutospacing="0" w:afterAutospacing="0"/>
              <w:outlineLvl w:val="1"/>
              <w:rPr>
                <w:rFonts w:ascii="Times New Roman" w:eastAsia="仿宋_GB2312" w:hAnsi="Times New Roman"/>
                <w:color w:val="FF0000"/>
              </w:rPr>
            </w:pPr>
            <w:bookmarkStart w:id="199" w:name="_Toc25246"/>
            <w:bookmarkStart w:id="200" w:name="_Toc28932"/>
            <w:bookmarkStart w:id="201" w:name="_Toc4650"/>
            <w:r w:rsidRPr="00DE691B">
              <w:rPr>
                <w:rFonts w:ascii="Times New Roman" w:eastAsia="仿宋_GB2312" w:hAnsi="Times New Roman"/>
                <w:color w:val="FF0000"/>
              </w:rPr>
              <w:t>多相催化研究中的色谱技术</w:t>
            </w:r>
            <w:bookmarkEnd w:id="199"/>
            <w:bookmarkEnd w:id="200"/>
            <w:bookmarkEnd w:id="201"/>
          </w:p>
        </w:tc>
        <w:tc>
          <w:tcPr>
            <w:tcW w:w="771" w:type="dxa"/>
            <w:shd w:val="clear" w:color="auto" w:fill="auto"/>
            <w:vAlign w:val="center"/>
          </w:tcPr>
          <w:p w14:paraId="56277793"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02" w:name="_Toc21754"/>
            <w:bookmarkStart w:id="203" w:name="_Toc4112"/>
            <w:bookmarkStart w:id="204" w:name="_Toc5021"/>
            <w:r w:rsidRPr="00DE691B">
              <w:rPr>
                <w:rFonts w:ascii="Times New Roman" w:eastAsia="仿宋_GB2312" w:hAnsi="Times New Roman"/>
                <w:color w:val="FF0000"/>
              </w:rPr>
              <w:t>2</w:t>
            </w:r>
            <w:bookmarkEnd w:id="202"/>
            <w:bookmarkEnd w:id="203"/>
            <w:bookmarkEnd w:id="204"/>
          </w:p>
        </w:tc>
        <w:tc>
          <w:tcPr>
            <w:tcW w:w="709" w:type="dxa"/>
            <w:shd w:val="clear" w:color="auto" w:fill="auto"/>
            <w:vAlign w:val="center"/>
          </w:tcPr>
          <w:p w14:paraId="43231340"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05" w:name="_Toc13673"/>
            <w:bookmarkStart w:id="206" w:name="_Toc12945"/>
            <w:bookmarkStart w:id="207" w:name="_Toc10014"/>
            <w:r w:rsidRPr="00DE691B">
              <w:rPr>
                <w:rFonts w:ascii="Times New Roman" w:eastAsia="仿宋_GB2312" w:hAnsi="Times New Roman"/>
                <w:color w:val="FF0000"/>
              </w:rPr>
              <w:t>36</w:t>
            </w:r>
            <w:bookmarkEnd w:id="205"/>
            <w:bookmarkEnd w:id="206"/>
            <w:bookmarkEnd w:id="207"/>
          </w:p>
        </w:tc>
        <w:tc>
          <w:tcPr>
            <w:tcW w:w="709" w:type="dxa"/>
            <w:shd w:val="clear" w:color="auto" w:fill="auto"/>
            <w:vAlign w:val="center"/>
          </w:tcPr>
          <w:p w14:paraId="33A657B7"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08" w:name="_Toc16911"/>
            <w:bookmarkStart w:id="209" w:name="_Toc26758"/>
            <w:bookmarkStart w:id="210" w:name="_Toc2627"/>
            <w:r w:rsidRPr="00DE691B">
              <w:rPr>
                <w:rFonts w:ascii="Times New Roman" w:eastAsia="仿宋_GB2312" w:hAnsi="Times New Roman"/>
                <w:color w:val="FF0000"/>
              </w:rPr>
              <w:t>1</w:t>
            </w:r>
            <w:bookmarkEnd w:id="208"/>
            <w:bookmarkEnd w:id="209"/>
            <w:bookmarkEnd w:id="210"/>
          </w:p>
        </w:tc>
        <w:tc>
          <w:tcPr>
            <w:tcW w:w="773" w:type="dxa"/>
            <w:shd w:val="clear" w:color="auto" w:fill="auto"/>
            <w:vAlign w:val="center"/>
          </w:tcPr>
          <w:p w14:paraId="0F7FDCAD"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11" w:name="_Toc8482"/>
            <w:bookmarkStart w:id="212" w:name="_Toc3265"/>
            <w:bookmarkStart w:id="213" w:name="_Toc6215"/>
            <w:r w:rsidRPr="00DE691B">
              <w:rPr>
                <w:rFonts w:ascii="Times New Roman" w:eastAsia="仿宋_GB2312" w:hAnsi="Times New Roman"/>
                <w:color w:val="FF0000"/>
              </w:rPr>
              <w:t>考试</w:t>
            </w:r>
            <w:bookmarkEnd w:id="211"/>
            <w:bookmarkEnd w:id="212"/>
            <w:bookmarkEnd w:id="213"/>
          </w:p>
        </w:tc>
        <w:tc>
          <w:tcPr>
            <w:tcW w:w="927" w:type="dxa"/>
            <w:vMerge/>
            <w:vAlign w:val="center"/>
          </w:tcPr>
          <w:p w14:paraId="3741A07B"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2C1A4232" w14:textId="77777777">
        <w:trPr>
          <w:trHeight w:val="482"/>
          <w:jc w:val="center"/>
        </w:trPr>
        <w:tc>
          <w:tcPr>
            <w:tcW w:w="717" w:type="dxa"/>
            <w:vMerge/>
            <w:shd w:val="clear" w:color="auto" w:fill="auto"/>
            <w:vAlign w:val="center"/>
          </w:tcPr>
          <w:p w14:paraId="4DCF45A1"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tcBorders>
              <w:top w:val="single" w:sz="4" w:space="0" w:color="000000"/>
              <w:bottom w:val="single" w:sz="4" w:space="0" w:color="000000"/>
            </w:tcBorders>
            <w:shd w:val="clear" w:color="auto" w:fill="auto"/>
            <w:vAlign w:val="center"/>
          </w:tcPr>
          <w:p w14:paraId="23AF17EB" w14:textId="77777777" w:rsidR="006D48E2" w:rsidRDefault="00F763D8">
            <w:pPr>
              <w:widowControl w:val="0"/>
              <w:spacing w:after="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016S3239</w:t>
            </w:r>
          </w:p>
        </w:tc>
        <w:tc>
          <w:tcPr>
            <w:tcW w:w="2693" w:type="dxa"/>
            <w:shd w:val="clear" w:color="auto" w:fill="auto"/>
            <w:vAlign w:val="center"/>
          </w:tcPr>
          <w:p w14:paraId="0F355177" w14:textId="77777777" w:rsidR="006D48E2" w:rsidRPr="00DE691B" w:rsidRDefault="00F763D8">
            <w:pPr>
              <w:widowControl w:val="0"/>
              <w:spacing w:after="0"/>
              <w:rPr>
                <w:rFonts w:ascii="Times New Roman" w:eastAsia="仿宋_GB2312" w:hAnsi="Times New Roman" w:cs="Times New Roman"/>
                <w:color w:val="FF0000"/>
                <w:sz w:val="24"/>
                <w:szCs w:val="24"/>
              </w:rPr>
            </w:pPr>
            <w:r w:rsidRPr="00DE691B">
              <w:rPr>
                <w:rFonts w:ascii="Times New Roman" w:eastAsia="仿宋_GB2312" w:hAnsi="Times New Roman" w:cs="Times New Roman"/>
                <w:color w:val="FF0000"/>
                <w:sz w:val="24"/>
                <w:szCs w:val="24"/>
              </w:rPr>
              <w:t>催化剂设计与制备</w:t>
            </w:r>
          </w:p>
        </w:tc>
        <w:tc>
          <w:tcPr>
            <w:tcW w:w="771" w:type="dxa"/>
            <w:shd w:val="clear" w:color="auto" w:fill="auto"/>
            <w:vAlign w:val="center"/>
          </w:tcPr>
          <w:p w14:paraId="0B82F376" w14:textId="77777777" w:rsidR="006D48E2" w:rsidRPr="00DE691B" w:rsidRDefault="00F763D8">
            <w:pPr>
              <w:widowControl w:val="0"/>
              <w:spacing w:after="0"/>
              <w:jc w:val="center"/>
              <w:rPr>
                <w:rFonts w:ascii="Times New Roman" w:eastAsia="仿宋_GB2312" w:hAnsi="Times New Roman" w:cs="Times New Roman"/>
                <w:color w:val="FF0000"/>
                <w:sz w:val="24"/>
                <w:szCs w:val="24"/>
              </w:rPr>
            </w:pPr>
            <w:r w:rsidRPr="00DE691B">
              <w:rPr>
                <w:rFonts w:ascii="Times New Roman" w:eastAsia="仿宋_GB2312" w:hAnsi="Times New Roman" w:cs="Times New Roman"/>
                <w:color w:val="FF0000"/>
                <w:sz w:val="24"/>
                <w:szCs w:val="24"/>
              </w:rPr>
              <w:t>2</w:t>
            </w:r>
          </w:p>
        </w:tc>
        <w:tc>
          <w:tcPr>
            <w:tcW w:w="709" w:type="dxa"/>
            <w:shd w:val="clear" w:color="auto" w:fill="auto"/>
            <w:vAlign w:val="center"/>
          </w:tcPr>
          <w:p w14:paraId="39C2B64E" w14:textId="77777777" w:rsidR="006D48E2" w:rsidRPr="00DE691B" w:rsidRDefault="00F763D8">
            <w:pPr>
              <w:pStyle w:val="a9"/>
              <w:spacing w:beforeAutospacing="0" w:afterAutospacing="0"/>
              <w:jc w:val="center"/>
              <w:outlineLvl w:val="1"/>
              <w:rPr>
                <w:rFonts w:ascii="Times New Roman" w:eastAsia="仿宋_GB2312" w:hAnsi="Times New Roman"/>
                <w:color w:val="FF0000"/>
                <w:kern w:val="2"/>
              </w:rPr>
            </w:pPr>
            <w:bookmarkStart w:id="214" w:name="_Toc21481"/>
            <w:bookmarkStart w:id="215" w:name="_Toc26268"/>
            <w:bookmarkStart w:id="216" w:name="_Toc22161"/>
            <w:r w:rsidRPr="00DE691B">
              <w:rPr>
                <w:rFonts w:ascii="Times New Roman" w:eastAsia="仿宋_GB2312" w:hAnsi="Times New Roman"/>
                <w:color w:val="FF0000"/>
                <w:kern w:val="2"/>
              </w:rPr>
              <w:t>36</w:t>
            </w:r>
            <w:bookmarkEnd w:id="214"/>
            <w:bookmarkEnd w:id="215"/>
            <w:bookmarkEnd w:id="216"/>
          </w:p>
        </w:tc>
        <w:tc>
          <w:tcPr>
            <w:tcW w:w="709" w:type="dxa"/>
            <w:shd w:val="clear" w:color="auto" w:fill="auto"/>
            <w:vAlign w:val="center"/>
          </w:tcPr>
          <w:p w14:paraId="7DD8B044" w14:textId="77777777" w:rsidR="006D48E2" w:rsidRPr="00DE691B" w:rsidRDefault="00F763D8">
            <w:pPr>
              <w:widowControl w:val="0"/>
              <w:spacing w:after="0"/>
              <w:jc w:val="center"/>
              <w:rPr>
                <w:rFonts w:ascii="Times New Roman" w:eastAsia="仿宋_GB2312" w:hAnsi="Times New Roman" w:cs="Times New Roman"/>
                <w:color w:val="FF0000"/>
                <w:sz w:val="24"/>
                <w:szCs w:val="24"/>
              </w:rPr>
            </w:pPr>
            <w:r w:rsidRPr="00DE691B">
              <w:rPr>
                <w:rFonts w:ascii="Times New Roman" w:eastAsia="仿宋_GB2312" w:hAnsi="Times New Roman" w:cs="Times New Roman"/>
                <w:color w:val="FF0000"/>
                <w:sz w:val="24"/>
                <w:szCs w:val="24"/>
              </w:rPr>
              <w:t>1</w:t>
            </w:r>
          </w:p>
        </w:tc>
        <w:tc>
          <w:tcPr>
            <w:tcW w:w="773" w:type="dxa"/>
            <w:shd w:val="clear" w:color="auto" w:fill="auto"/>
            <w:vAlign w:val="center"/>
          </w:tcPr>
          <w:p w14:paraId="7CEF0A0D"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17" w:name="_Toc27682"/>
            <w:bookmarkStart w:id="218" w:name="_Toc31465"/>
            <w:bookmarkStart w:id="219" w:name="_Toc30373"/>
            <w:r w:rsidRPr="00DE691B">
              <w:rPr>
                <w:rFonts w:ascii="Times New Roman" w:eastAsia="仿宋_GB2312" w:hAnsi="Times New Roman"/>
                <w:color w:val="FF0000"/>
              </w:rPr>
              <w:t>考试</w:t>
            </w:r>
            <w:bookmarkEnd w:id="217"/>
            <w:bookmarkEnd w:id="218"/>
            <w:bookmarkEnd w:id="219"/>
          </w:p>
        </w:tc>
        <w:tc>
          <w:tcPr>
            <w:tcW w:w="927" w:type="dxa"/>
            <w:vMerge/>
            <w:vAlign w:val="center"/>
          </w:tcPr>
          <w:p w14:paraId="79617D8B"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19727D2E" w14:textId="77777777">
        <w:trPr>
          <w:trHeight w:val="482"/>
          <w:jc w:val="center"/>
        </w:trPr>
        <w:tc>
          <w:tcPr>
            <w:tcW w:w="717" w:type="dxa"/>
            <w:vMerge/>
            <w:shd w:val="clear" w:color="auto" w:fill="auto"/>
            <w:vAlign w:val="center"/>
          </w:tcPr>
          <w:p w14:paraId="066A4605"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6931" w:type="dxa"/>
            <w:gridSpan w:val="6"/>
            <w:tcBorders>
              <w:top w:val="single" w:sz="4" w:space="0" w:color="000000"/>
              <w:bottom w:val="single" w:sz="4" w:space="0" w:color="000000"/>
            </w:tcBorders>
            <w:shd w:val="clear" w:color="auto" w:fill="auto"/>
            <w:vAlign w:val="center"/>
          </w:tcPr>
          <w:p w14:paraId="360CD6BA" w14:textId="77777777" w:rsidR="006D48E2" w:rsidRDefault="00F763D8">
            <w:pPr>
              <w:pStyle w:val="a9"/>
              <w:spacing w:beforeAutospacing="0" w:afterAutospacing="0"/>
              <w:outlineLvl w:val="1"/>
              <w:rPr>
                <w:rFonts w:ascii="Times New Roman" w:eastAsia="仿宋_GB2312" w:hAnsi="Times New Roman"/>
              </w:rPr>
            </w:pPr>
            <w:bookmarkStart w:id="220" w:name="_Toc10580"/>
            <w:bookmarkStart w:id="221" w:name="_Toc6494"/>
            <w:bookmarkStart w:id="222" w:name="_Toc2497"/>
            <w:r w:rsidRPr="00DE691B">
              <w:rPr>
                <w:rFonts w:ascii="Times New Roman" w:eastAsia="仿宋_GB2312" w:hAnsi="Times New Roman"/>
                <w:color w:val="FF0000"/>
                <w:kern w:val="2"/>
              </w:rPr>
              <w:t>可在</w:t>
            </w:r>
            <w:r w:rsidRPr="00DE691B">
              <w:rPr>
                <w:rFonts w:ascii="Times New Roman" w:eastAsia="仿宋_GB2312" w:hAnsi="Times New Roman"/>
                <w:color w:val="FF0000"/>
                <w:kern w:val="2"/>
              </w:rPr>
              <w:t>“</w:t>
            </w:r>
            <w:r w:rsidRPr="00DE691B">
              <w:rPr>
                <w:rFonts w:ascii="Times New Roman" w:eastAsia="仿宋_GB2312" w:hAnsi="Times New Roman"/>
                <w:color w:val="FF0000"/>
                <w:kern w:val="2"/>
              </w:rPr>
              <w:t>化学</w:t>
            </w:r>
            <w:r w:rsidRPr="00DE691B">
              <w:rPr>
                <w:rFonts w:ascii="Times New Roman" w:eastAsia="仿宋_GB2312" w:hAnsi="Times New Roman"/>
                <w:color w:val="FF0000"/>
                <w:kern w:val="2"/>
              </w:rPr>
              <w:t>”</w:t>
            </w:r>
            <w:r w:rsidRPr="00DE691B">
              <w:rPr>
                <w:rFonts w:ascii="Times New Roman" w:eastAsia="仿宋_GB2312" w:hAnsi="Times New Roman"/>
                <w:color w:val="FF0000"/>
                <w:kern w:val="2"/>
              </w:rPr>
              <w:t>学科开设的课程中进行选修，按</w:t>
            </w:r>
            <w:r w:rsidRPr="00DE691B">
              <w:rPr>
                <w:rFonts w:ascii="Times New Roman" w:eastAsia="仿宋_GB2312" w:hAnsi="Times New Roman"/>
                <w:color w:val="FF0000"/>
                <w:kern w:val="2"/>
              </w:rPr>
              <w:t>“</w:t>
            </w:r>
            <w:r w:rsidRPr="00DE691B">
              <w:rPr>
                <w:rFonts w:ascii="Times New Roman" w:eastAsia="仿宋_GB2312" w:hAnsi="Times New Roman"/>
                <w:color w:val="FF0000"/>
                <w:kern w:val="2"/>
              </w:rPr>
              <w:t>专业技术课程</w:t>
            </w:r>
            <w:r w:rsidRPr="00DE691B">
              <w:rPr>
                <w:rFonts w:ascii="Times New Roman" w:eastAsia="仿宋_GB2312" w:hAnsi="Times New Roman"/>
                <w:color w:val="FF0000"/>
                <w:kern w:val="2"/>
              </w:rPr>
              <w:t>”</w:t>
            </w:r>
            <w:r w:rsidRPr="00DE691B">
              <w:rPr>
                <w:rFonts w:ascii="Times New Roman" w:eastAsia="仿宋_GB2312" w:hAnsi="Times New Roman"/>
                <w:color w:val="FF0000"/>
                <w:kern w:val="2"/>
              </w:rPr>
              <w:t>认定学分。</w:t>
            </w:r>
            <w:bookmarkEnd w:id="220"/>
            <w:bookmarkEnd w:id="221"/>
            <w:bookmarkEnd w:id="222"/>
          </w:p>
        </w:tc>
        <w:tc>
          <w:tcPr>
            <w:tcW w:w="927" w:type="dxa"/>
            <w:vMerge/>
            <w:vAlign w:val="center"/>
          </w:tcPr>
          <w:p w14:paraId="25967E28"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5B648AA8" w14:textId="77777777">
        <w:trPr>
          <w:trHeight w:val="482"/>
          <w:jc w:val="center"/>
        </w:trPr>
        <w:tc>
          <w:tcPr>
            <w:tcW w:w="717" w:type="dxa"/>
            <w:vMerge/>
            <w:shd w:val="clear" w:color="auto" w:fill="auto"/>
            <w:vAlign w:val="center"/>
          </w:tcPr>
          <w:p w14:paraId="58390D79"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tcBorders>
              <w:top w:val="single" w:sz="4" w:space="0" w:color="000000"/>
              <w:bottom w:val="single" w:sz="4" w:space="0" w:color="000000"/>
            </w:tcBorders>
            <w:shd w:val="clear" w:color="auto" w:fill="auto"/>
            <w:vAlign w:val="center"/>
          </w:tcPr>
          <w:p w14:paraId="1FC6CAE7" w14:textId="77777777" w:rsidR="006D48E2" w:rsidRDefault="006D48E2">
            <w:pPr>
              <w:pStyle w:val="a9"/>
              <w:spacing w:beforeAutospacing="0" w:afterAutospacing="0"/>
              <w:jc w:val="both"/>
              <w:outlineLvl w:val="1"/>
              <w:rPr>
                <w:rFonts w:ascii="Times New Roman" w:eastAsia="仿宋_GB2312" w:hAnsi="Times New Roman"/>
              </w:rPr>
            </w:pPr>
          </w:p>
        </w:tc>
        <w:tc>
          <w:tcPr>
            <w:tcW w:w="2693" w:type="dxa"/>
            <w:shd w:val="clear" w:color="auto" w:fill="auto"/>
            <w:vAlign w:val="center"/>
          </w:tcPr>
          <w:p w14:paraId="2862C1A2" w14:textId="77777777" w:rsidR="006D48E2" w:rsidRDefault="00F763D8">
            <w:pPr>
              <w:pStyle w:val="a9"/>
              <w:spacing w:beforeAutospacing="0" w:afterAutospacing="0"/>
              <w:jc w:val="both"/>
              <w:outlineLvl w:val="1"/>
              <w:rPr>
                <w:rFonts w:ascii="Times New Roman" w:eastAsia="仿宋_GB2312" w:hAnsi="Times New Roman"/>
              </w:rPr>
            </w:pPr>
            <w:bookmarkStart w:id="223" w:name="_Toc13382"/>
            <w:bookmarkStart w:id="224" w:name="_Toc10573"/>
            <w:bookmarkStart w:id="225" w:name="_Toc10714"/>
            <w:r>
              <w:rPr>
                <w:rFonts w:ascii="Times New Roman" w:eastAsia="仿宋_GB2312" w:hAnsi="Times New Roman"/>
              </w:rPr>
              <w:t>研究型实验</w:t>
            </w:r>
            <w:bookmarkEnd w:id="223"/>
            <w:bookmarkEnd w:id="224"/>
            <w:bookmarkEnd w:id="225"/>
          </w:p>
        </w:tc>
        <w:tc>
          <w:tcPr>
            <w:tcW w:w="771" w:type="dxa"/>
            <w:shd w:val="clear" w:color="auto" w:fill="auto"/>
            <w:vAlign w:val="center"/>
          </w:tcPr>
          <w:p w14:paraId="6FAB22CA" w14:textId="77777777" w:rsidR="006D48E2" w:rsidRDefault="00F763D8">
            <w:pPr>
              <w:widowControl w:val="0"/>
              <w:spacing w:after="0"/>
              <w:jc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rPr>
              <w:t>2</w:t>
            </w:r>
          </w:p>
        </w:tc>
        <w:tc>
          <w:tcPr>
            <w:tcW w:w="709" w:type="dxa"/>
            <w:shd w:val="clear" w:color="auto" w:fill="auto"/>
            <w:vAlign w:val="center"/>
          </w:tcPr>
          <w:p w14:paraId="13628F67" w14:textId="77777777" w:rsidR="006D48E2" w:rsidRDefault="00F763D8">
            <w:pPr>
              <w:pStyle w:val="a9"/>
              <w:spacing w:beforeAutospacing="0" w:afterAutospacing="0"/>
              <w:jc w:val="center"/>
              <w:outlineLvl w:val="1"/>
              <w:rPr>
                <w:rFonts w:ascii="Times New Roman" w:eastAsia="仿宋_GB2312" w:hAnsi="Times New Roman"/>
                <w:kern w:val="2"/>
              </w:rPr>
            </w:pPr>
            <w:bookmarkStart w:id="226" w:name="_Toc31591"/>
            <w:bookmarkStart w:id="227" w:name="_Toc24609"/>
            <w:bookmarkStart w:id="228" w:name="_Toc14940"/>
            <w:r>
              <w:rPr>
                <w:rFonts w:ascii="Times New Roman" w:eastAsia="仿宋_GB2312" w:hAnsi="Times New Roman"/>
                <w:kern w:val="2"/>
              </w:rPr>
              <w:t>36</w:t>
            </w:r>
            <w:bookmarkEnd w:id="226"/>
            <w:bookmarkEnd w:id="227"/>
            <w:bookmarkEnd w:id="228"/>
          </w:p>
        </w:tc>
        <w:tc>
          <w:tcPr>
            <w:tcW w:w="709" w:type="dxa"/>
            <w:shd w:val="clear" w:color="auto" w:fill="auto"/>
            <w:vAlign w:val="center"/>
          </w:tcPr>
          <w:p w14:paraId="47242B2C" w14:textId="77777777" w:rsidR="006D48E2" w:rsidRDefault="00F763D8">
            <w:pPr>
              <w:widowControl w:val="0"/>
              <w:spacing w:after="0"/>
              <w:jc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rPr>
              <w:t>1</w:t>
            </w:r>
          </w:p>
        </w:tc>
        <w:tc>
          <w:tcPr>
            <w:tcW w:w="773" w:type="dxa"/>
            <w:shd w:val="clear" w:color="auto" w:fill="auto"/>
            <w:vAlign w:val="center"/>
          </w:tcPr>
          <w:p w14:paraId="51991F22" w14:textId="77777777" w:rsidR="006D48E2" w:rsidRDefault="00F763D8">
            <w:pPr>
              <w:pStyle w:val="a9"/>
              <w:spacing w:beforeAutospacing="0" w:afterAutospacing="0"/>
              <w:jc w:val="center"/>
              <w:outlineLvl w:val="1"/>
              <w:rPr>
                <w:rFonts w:ascii="Times New Roman" w:eastAsia="仿宋_GB2312" w:hAnsi="Times New Roman"/>
              </w:rPr>
            </w:pPr>
            <w:bookmarkStart w:id="229" w:name="_Toc8034"/>
            <w:bookmarkStart w:id="230" w:name="_Toc19997"/>
            <w:bookmarkStart w:id="231" w:name="_Toc32554"/>
            <w:r>
              <w:rPr>
                <w:rFonts w:ascii="Times New Roman" w:eastAsia="仿宋_GB2312" w:hAnsi="Times New Roman"/>
              </w:rPr>
              <w:t>考查</w:t>
            </w:r>
            <w:bookmarkEnd w:id="229"/>
            <w:bookmarkEnd w:id="230"/>
            <w:bookmarkEnd w:id="231"/>
          </w:p>
        </w:tc>
        <w:tc>
          <w:tcPr>
            <w:tcW w:w="927" w:type="dxa"/>
            <w:vMerge w:val="restart"/>
            <w:vAlign w:val="center"/>
          </w:tcPr>
          <w:p w14:paraId="7A4C479F" w14:textId="77777777" w:rsidR="006D48E2" w:rsidRDefault="00F763D8">
            <w:pPr>
              <w:pStyle w:val="a9"/>
              <w:spacing w:beforeAutospacing="0" w:afterAutospacing="0"/>
              <w:jc w:val="center"/>
              <w:outlineLvl w:val="1"/>
              <w:rPr>
                <w:rFonts w:ascii="Times New Roman" w:eastAsia="仿宋_GB2312" w:hAnsi="Times New Roman"/>
              </w:rPr>
            </w:pPr>
            <w:bookmarkStart w:id="232" w:name="_Toc17544"/>
            <w:bookmarkStart w:id="233" w:name="_Toc26805"/>
            <w:bookmarkStart w:id="234" w:name="_Toc5683"/>
            <w:r>
              <w:rPr>
                <w:rFonts w:ascii="Times New Roman" w:eastAsia="仿宋_GB2312" w:hAnsi="Times New Roman"/>
              </w:rPr>
              <w:t>实验课程</w:t>
            </w:r>
            <w:bookmarkEnd w:id="232"/>
            <w:bookmarkEnd w:id="233"/>
            <w:bookmarkEnd w:id="234"/>
          </w:p>
        </w:tc>
      </w:tr>
      <w:tr w:rsidR="006D48E2" w14:paraId="0061DA2D" w14:textId="77777777">
        <w:trPr>
          <w:trHeight w:val="482"/>
          <w:jc w:val="center"/>
        </w:trPr>
        <w:tc>
          <w:tcPr>
            <w:tcW w:w="717" w:type="dxa"/>
            <w:vMerge/>
            <w:shd w:val="clear" w:color="auto" w:fill="auto"/>
            <w:vAlign w:val="center"/>
          </w:tcPr>
          <w:p w14:paraId="3B283E73"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tcBorders>
              <w:top w:val="single" w:sz="4" w:space="0" w:color="000000"/>
            </w:tcBorders>
            <w:shd w:val="clear" w:color="auto" w:fill="auto"/>
            <w:vAlign w:val="center"/>
          </w:tcPr>
          <w:p w14:paraId="11F09F71" w14:textId="77777777" w:rsidR="006D48E2" w:rsidRDefault="006D48E2">
            <w:pPr>
              <w:pStyle w:val="a9"/>
              <w:spacing w:beforeAutospacing="0" w:afterAutospacing="0"/>
              <w:jc w:val="both"/>
              <w:outlineLvl w:val="1"/>
              <w:rPr>
                <w:rFonts w:ascii="Times New Roman" w:eastAsia="仿宋_GB2312" w:hAnsi="Times New Roman"/>
              </w:rPr>
            </w:pPr>
          </w:p>
        </w:tc>
        <w:tc>
          <w:tcPr>
            <w:tcW w:w="2693" w:type="dxa"/>
            <w:shd w:val="clear" w:color="auto" w:fill="auto"/>
            <w:vAlign w:val="center"/>
          </w:tcPr>
          <w:p w14:paraId="57216779" w14:textId="77777777" w:rsidR="006D48E2" w:rsidRDefault="00F763D8">
            <w:pPr>
              <w:pStyle w:val="a9"/>
              <w:spacing w:beforeAutospacing="0" w:afterAutospacing="0"/>
              <w:jc w:val="both"/>
              <w:outlineLvl w:val="1"/>
              <w:rPr>
                <w:rFonts w:ascii="Times New Roman" w:eastAsia="仿宋_GB2312" w:hAnsi="Times New Roman"/>
              </w:rPr>
            </w:pPr>
            <w:bookmarkStart w:id="235" w:name="_Toc27201"/>
            <w:bookmarkStart w:id="236" w:name="_Toc19215"/>
            <w:bookmarkStart w:id="237" w:name="_Toc3437"/>
            <w:r>
              <w:rPr>
                <w:rFonts w:ascii="Times New Roman" w:eastAsia="仿宋_GB2312" w:hAnsi="Times New Roman"/>
              </w:rPr>
              <w:t>基础化工实验</w:t>
            </w:r>
            <w:bookmarkEnd w:id="235"/>
            <w:bookmarkEnd w:id="236"/>
            <w:bookmarkEnd w:id="237"/>
          </w:p>
        </w:tc>
        <w:tc>
          <w:tcPr>
            <w:tcW w:w="771" w:type="dxa"/>
            <w:shd w:val="clear" w:color="auto" w:fill="auto"/>
            <w:vAlign w:val="center"/>
          </w:tcPr>
          <w:p w14:paraId="378B7A5A" w14:textId="77777777" w:rsidR="006D48E2" w:rsidRDefault="00F763D8">
            <w:pPr>
              <w:widowControl w:val="0"/>
              <w:spacing w:after="0"/>
              <w:jc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rPr>
              <w:t>2</w:t>
            </w:r>
          </w:p>
        </w:tc>
        <w:tc>
          <w:tcPr>
            <w:tcW w:w="709" w:type="dxa"/>
            <w:shd w:val="clear" w:color="auto" w:fill="auto"/>
            <w:vAlign w:val="center"/>
          </w:tcPr>
          <w:p w14:paraId="7CE1B006" w14:textId="77777777" w:rsidR="006D48E2" w:rsidRDefault="00F763D8">
            <w:pPr>
              <w:pStyle w:val="a9"/>
              <w:spacing w:beforeAutospacing="0" w:afterAutospacing="0"/>
              <w:jc w:val="center"/>
              <w:outlineLvl w:val="1"/>
              <w:rPr>
                <w:rFonts w:ascii="Times New Roman" w:eastAsia="仿宋_GB2312" w:hAnsi="Times New Roman"/>
                <w:kern w:val="2"/>
              </w:rPr>
            </w:pPr>
            <w:bookmarkStart w:id="238" w:name="_Toc32359"/>
            <w:bookmarkStart w:id="239" w:name="_Toc8264"/>
            <w:bookmarkStart w:id="240" w:name="_Toc27822"/>
            <w:r>
              <w:rPr>
                <w:rFonts w:ascii="Times New Roman" w:eastAsia="仿宋_GB2312" w:hAnsi="Times New Roman"/>
                <w:kern w:val="2"/>
              </w:rPr>
              <w:t>36</w:t>
            </w:r>
            <w:bookmarkEnd w:id="238"/>
            <w:bookmarkEnd w:id="239"/>
            <w:bookmarkEnd w:id="240"/>
          </w:p>
        </w:tc>
        <w:tc>
          <w:tcPr>
            <w:tcW w:w="709" w:type="dxa"/>
            <w:shd w:val="clear" w:color="auto" w:fill="auto"/>
            <w:vAlign w:val="center"/>
          </w:tcPr>
          <w:p w14:paraId="792AD481" w14:textId="77777777" w:rsidR="006D48E2" w:rsidRDefault="00F763D8">
            <w:pPr>
              <w:widowControl w:val="0"/>
              <w:spacing w:after="0"/>
              <w:jc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rPr>
              <w:t>1</w:t>
            </w:r>
          </w:p>
        </w:tc>
        <w:tc>
          <w:tcPr>
            <w:tcW w:w="773" w:type="dxa"/>
            <w:shd w:val="clear" w:color="auto" w:fill="auto"/>
            <w:vAlign w:val="center"/>
          </w:tcPr>
          <w:p w14:paraId="7B2762A7" w14:textId="77777777" w:rsidR="006D48E2" w:rsidRDefault="00F763D8">
            <w:pPr>
              <w:pStyle w:val="a9"/>
              <w:spacing w:beforeAutospacing="0" w:afterAutospacing="0"/>
              <w:jc w:val="center"/>
              <w:outlineLvl w:val="1"/>
              <w:rPr>
                <w:rFonts w:ascii="Times New Roman" w:eastAsia="仿宋_GB2312" w:hAnsi="Times New Roman"/>
              </w:rPr>
            </w:pPr>
            <w:bookmarkStart w:id="241" w:name="_Toc5262"/>
            <w:bookmarkStart w:id="242" w:name="_Toc4309"/>
            <w:bookmarkStart w:id="243" w:name="_Toc24753"/>
            <w:r>
              <w:rPr>
                <w:rFonts w:ascii="Times New Roman" w:eastAsia="仿宋_GB2312" w:hAnsi="Times New Roman"/>
              </w:rPr>
              <w:t>考查</w:t>
            </w:r>
            <w:bookmarkEnd w:id="241"/>
            <w:bookmarkEnd w:id="242"/>
            <w:bookmarkEnd w:id="243"/>
          </w:p>
        </w:tc>
        <w:tc>
          <w:tcPr>
            <w:tcW w:w="927" w:type="dxa"/>
            <w:vMerge/>
            <w:vAlign w:val="center"/>
          </w:tcPr>
          <w:p w14:paraId="3100A25F" w14:textId="77777777" w:rsidR="006D48E2" w:rsidRDefault="006D48E2">
            <w:pPr>
              <w:pStyle w:val="a9"/>
              <w:spacing w:beforeAutospacing="0" w:afterAutospacing="0"/>
              <w:jc w:val="center"/>
              <w:outlineLvl w:val="1"/>
              <w:rPr>
                <w:rFonts w:ascii="Times New Roman" w:eastAsia="仿宋_GB2312" w:hAnsi="Times New Roman"/>
              </w:rPr>
            </w:pPr>
          </w:p>
        </w:tc>
      </w:tr>
      <w:tr w:rsidR="006D48E2" w14:paraId="7F6FD18D" w14:textId="77777777">
        <w:trPr>
          <w:trHeight w:val="482"/>
          <w:jc w:val="center"/>
        </w:trPr>
        <w:tc>
          <w:tcPr>
            <w:tcW w:w="717" w:type="dxa"/>
            <w:vMerge/>
            <w:shd w:val="clear" w:color="auto" w:fill="auto"/>
            <w:vAlign w:val="center"/>
          </w:tcPr>
          <w:p w14:paraId="44FBA4A6"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shd w:val="clear" w:color="auto" w:fill="auto"/>
            <w:vAlign w:val="center"/>
          </w:tcPr>
          <w:p w14:paraId="04E845E8"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44" w:name="_Toc4319"/>
            <w:bookmarkStart w:id="245" w:name="_Toc3931"/>
            <w:bookmarkStart w:id="246" w:name="_Toc23402"/>
            <w:r w:rsidRPr="00DE691B">
              <w:rPr>
                <w:rFonts w:ascii="Times New Roman" w:eastAsia="仿宋_GB2312" w:hAnsi="Times New Roman"/>
                <w:color w:val="FF0000"/>
                <w:kern w:val="2"/>
              </w:rPr>
              <w:t>T16S3239</w:t>
            </w:r>
            <w:bookmarkEnd w:id="244"/>
            <w:bookmarkEnd w:id="245"/>
            <w:bookmarkEnd w:id="246"/>
          </w:p>
        </w:tc>
        <w:tc>
          <w:tcPr>
            <w:tcW w:w="2693" w:type="dxa"/>
            <w:shd w:val="clear" w:color="auto" w:fill="auto"/>
            <w:vAlign w:val="center"/>
          </w:tcPr>
          <w:p w14:paraId="5DCE8FB9" w14:textId="77777777" w:rsidR="006D48E2" w:rsidRPr="00DE691B" w:rsidRDefault="00F763D8">
            <w:pPr>
              <w:pStyle w:val="a9"/>
              <w:spacing w:beforeAutospacing="0" w:afterAutospacing="0"/>
              <w:jc w:val="both"/>
              <w:outlineLvl w:val="1"/>
              <w:rPr>
                <w:rFonts w:ascii="Times New Roman" w:eastAsia="仿宋_GB2312" w:hAnsi="Times New Roman"/>
                <w:color w:val="FF0000"/>
              </w:rPr>
            </w:pPr>
            <w:bookmarkStart w:id="247" w:name="_Toc31728"/>
            <w:bookmarkStart w:id="248" w:name="_Toc198"/>
            <w:bookmarkStart w:id="249" w:name="_Toc3172"/>
            <w:r w:rsidRPr="00DE691B">
              <w:rPr>
                <w:rFonts w:ascii="Times New Roman" w:eastAsia="仿宋_GB2312" w:hAnsi="Times New Roman"/>
                <w:color w:val="FF0000"/>
              </w:rPr>
              <w:t>体育类课程</w:t>
            </w:r>
            <w:bookmarkEnd w:id="247"/>
            <w:bookmarkEnd w:id="248"/>
            <w:bookmarkEnd w:id="249"/>
          </w:p>
        </w:tc>
        <w:tc>
          <w:tcPr>
            <w:tcW w:w="771" w:type="dxa"/>
            <w:shd w:val="clear" w:color="auto" w:fill="auto"/>
            <w:vAlign w:val="center"/>
          </w:tcPr>
          <w:p w14:paraId="586CA01F"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50" w:name="_Toc6242"/>
            <w:bookmarkStart w:id="251" w:name="_Toc31295"/>
            <w:bookmarkStart w:id="252" w:name="_Toc2439"/>
            <w:r w:rsidRPr="00DE691B">
              <w:rPr>
                <w:rFonts w:ascii="Times New Roman" w:eastAsia="仿宋_GB2312" w:hAnsi="Times New Roman"/>
                <w:color w:val="FF0000"/>
              </w:rPr>
              <w:t>1</w:t>
            </w:r>
            <w:bookmarkEnd w:id="250"/>
            <w:bookmarkEnd w:id="251"/>
            <w:bookmarkEnd w:id="252"/>
          </w:p>
        </w:tc>
        <w:tc>
          <w:tcPr>
            <w:tcW w:w="709" w:type="dxa"/>
            <w:shd w:val="clear" w:color="auto" w:fill="auto"/>
            <w:vAlign w:val="center"/>
          </w:tcPr>
          <w:p w14:paraId="5A479F06" w14:textId="77777777" w:rsidR="006D48E2" w:rsidRPr="00DE691B" w:rsidRDefault="00F763D8">
            <w:pPr>
              <w:widowControl w:val="0"/>
              <w:spacing w:after="0"/>
              <w:jc w:val="center"/>
              <w:rPr>
                <w:rFonts w:ascii="Times New Roman" w:eastAsia="仿宋_GB2312" w:hAnsi="Times New Roman" w:cs="Times New Roman"/>
                <w:color w:val="FF0000"/>
                <w:sz w:val="24"/>
                <w:szCs w:val="24"/>
              </w:rPr>
            </w:pPr>
            <w:r w:rsidRPr="00DE691B">
              <w:rPr>
                <w:rFonts w:ascii="Times New Roman" w:eastAsia="仿宋_GB2312" w:hAnsi="Times New Roman" w:cs="Times New Roman"/>
                <w:color w:val="FF0000"/>
                <w:sz w:val="24"/>
                <w:szCs w:val="24"/>
              </w:rPr>
              <w:t>18</w:t>
            </w:r>
          </w:p>
        </w:tc>
        <w:tc>
          <w:tcPr>
            <w:tcW w:w="709" w:type="dxa"/>
            <w:shd w:val="clear" w:color="auto" w:fill="auto"/>
            <w:vAlign w:val="center"/>
          </w:tcPr>
          <w:p w14:paraId="08AC9A40"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53" w:name="_Toc28940"/>
            <w:bookmarkStart w:id="254" w:name="_Toc9884"/>
            <w:bookmarkStart w:id="255" w:name="_Toc14567"/>
            <w:r w:rsidRPr="00DE691B">
              <w:rPr>
                <w:rFonts w:ascii="Times New Roman" w:eastAsia="仿宋_GB2312" w:hAnsi="Times New Roman"/>
                <w:color w:val="FF0000"/>
              </w:rPr>
              <w:t>1</w:t>
            </w:r>
            <w:bookmarkEnd w:id="253"/>
            <w:bookmarkEnd w:id="254"/>
            <w:bookmarkEnd w:id="255"/>
          </w:p>
        </w:tc>
        <w:tc>
          <w:tcPr>
            <w:tcW w:w="773" w:type="dxa"/>
            <w:shd w:val="clear" w:color="auto" w:fill="auto"/>
            <w:vAlign w:val="center"/>
          </w:tcPr>
          <w:p w14:paraId="60A64065" w14:textId="77777777" w:rsidR="006D48E2" w:rsidRPr="00DE691B" w:rsidRDefault="00F763D8">
            <w:pPr>
              <w:pStyle w:val="a9"/>
              <w:spacing w:beforeAutospacing="0" w:afterAutospacing="0"/>
              <w:jc w:val="center"/>
              <w:outlineLvl w:val="1"/>
              <w:rPr>
                <w:rFonts w:ascii="Times New Roman" w:eastAsia="仿宋_GB2312" w:hAnsi="Times New Roman"/>
                <w:color w:val="FF0000"/>
              </w:rPr>
            </w:pPr>
            <w:bookmarkStart w:id="256" w:name="_Toc18493"/>
            <w:bookmarkStart w:id="257" w:name="_Toc4442"/>
            <w:bookmarkStart w:id="258" w:name="_Toc22112"/>
            <w:r w:rsidRPr="00DE691B">
              <w:rPr>
                <w:rFonts w:ascii="Times New Roman" w:eastAsia="仿宋_GB2312" w:hAnsi="Times New Roman"/>
                <w:color w:val="FF0000"/>
              </w:rPr>
              <w:t>必修</w:t>
            </w:r>
            <w:bookmarkEnd w:id="256"/>
            <w:bookmarkEnd w:id="257"/>
            <w:bookmarkEnd w:id="258"/>
          </w:p>
        </w:tc>
        <w:tc>
          <w:tcPr>
            <w:tcW w:w="927" w:type="dxa"/>
            <w:vAlign w:val="center"/>
          </w:tcPr>
          <w:p w14:paraId="650156E7" w14:textId="77777777" w:rsidR="006D48E2" w:rsidRDefault="00F763D8">
            <w:pPr>
              <w:pStyle w:val="a9"/>
              <w:spacing w:beforeAutospacing="0" w:afterAutospacing="0"/>
              <w:jc w:val="center"/>
              <w:outlineLvl w:val="1"/>
              <w:rPr>
                <w:rFonts w:ascii="Times New Roman" w:eastAsia="仿宋_GB2312" w:hAnsi="Times New Roman"/>
              </w:rPr>
            </w:pPr>
            <w:bookmarkStart w:id="259" w:name="_Toc7571"/>
            <w:bookmarkStart w:id="260" w:name="_Toc4880"/>
            <w:bookmarkStart w:id="261" w:name="_Toc23384"/>
            <w:r>
              <w:rPr>
                <w:rFonts w:ascii="Times New Roman" w:eastAsia="仿宋_GB2312" w:hAnsi="Times New Roman"/>
              </w:rPr>
              <w:t>人文课程、必选课</w:t>
            </w:r>
            <w:bookmarkEnd w:id="259"/>
            <w:bookmarkEnd w:id="260"/>
            <w:bookmarkEnd w:id="261"/>
          </w:p>
        </w:tc>
      </w:tr>
      <w:tr w:rsidR="006D48E2" w14:paraId="4F65560F" w14:textId="77777777">
        <w:trPr>
          <w:trHeight w:val="482"/>
          <w:jc w:val="center"/>
        </w:trPr>
        <w:tc>
          <w:tcPr>
            <w:tcW w:w="717" w:type="dxa"/>
            <w:vMerge/>
            <w:shd w:val="clear" w:color="auto" w:fill="auto"/>
            <w:vAlign w:val="center"/>
          </w:tcPr>
          <w:p w14:paraId="7FC7152A"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tcBorders>
              <w:top w:val="single" w:sz="4" w:space="0" w:color="000000"/>
              <w:bottom w:val="single" w:sz="4" w:space="0" w:color="000000"/>
            </w:tcBorders>
            <w:shd w:val="clear" w:color="auto" w:fill="auto"/>
            <w:vAlign w:val="center"/>
          </w:tcPr>
          <w:p w14:paraId="1383F1B5" w14:textId="77777777" w:rsidR="006D48E2" w:rsidRDefault="006D48E2">
            <w:pPr>
              <w:pStyle w:val="a9"/>
              <w:spacing w:beforeAutospacing="0" w:afterAutospacing="0"/>
              <w:jc w:val="both"/>
              <w:outlineLvl w:val="1"/>
              <w:rPr>
                <w:rFonts w:ascii="Times New Roman" w:eastAsia="仿宋_GB2312" w:hAnsi="Times New Roman"/>
              </w:rPr>
            </w:pPr>
          </w:p>
        </w:tc>
        <w:tc>
          <w:tcPr>
            <w:tcW w:w="2693" w:type="dxa"/>
            <w:shd w:val="clear" w:color="auto" w:fill="auto"/>
            <w:vAlign w:val="center"/>
          </w:tcPr>
          <w:p w14:paraId="47DC7390" w14:textId="77777777" w:rsidR="006D48E2" w:rsidRDefault="00F763D8">
            <w:pPr>
              <w:pStyle w:val="a9"/>
              <w:spacing w:beforeAutospacing="0" w:afterAutospacing="0"/>
              <w:jc w:val="both"/>
              <w:outlineLvl w:val="1"/>
              <w:rPr>
                <w:rFonts w:ascii="Times New Roman" w:eastAsia="仿宋_GB2312" w:hAnsi="Times New Roman"/>
              </w:rPr>
            </w:pPr>
            <w:bookmarkStart w:id="262" w:name="_Toc20867"/>
            <w:bookmarkStart w:id="263" w:name="_Toc21455"/>
            <w:bookmarkStart w:id="264" w:name="_Toc21436"/>
            <w:r>
              <w:rPr>
                <w:rFonts w:ascii="Times New Roman" w:eastAsia="仿宋_GB2312" w:hAnsi="Times New Roman"/>
              </w:rPr>
              <w:t>创新成果展示</w:t>
            </w:r>
            <w:bookmarkEnd w:id="262"/>
            <w:bookmarkEnd w:id="263"/>
            <w:bookmarkEnd w:id="264"/>
          </w:p>
        </w:tc>
        <w:tc>
          <w:tcPr>
            <w:tcW w:w="771" w:type="dxa"/>
            <w:shd w:val="clear" w:color="auto" w:fill="auto"/>
            <w:vAlign w:val="center"/>
          </w:tcPr>
          <w:p w14:paraId="6F4A27BD" w14:textId="77777777" w:rsidR="006D48E2" w:rsidRDefault="00F763D8">
            <w:pPr>
              <w:widowControl w:val="0"/>
              <w:spacing w:after="0"/>
              <w:jc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rPr>
              <w:t>2</w:t>
            </w:r>
          </w:p>
        </w:tc>
        <w:tc>
          <w:tcPr>
            <w:tcW w:w="709" w:type="dxa"/>
            <w:shd w:val="clear" w:color="auto" w:fill="auto"/>
            <w:vAlign w:val="center"/>
          </w:tcPr>
          <w:p w14:paraId="0AE361FE" w14:textId="77777777" w:rsidR="006D48E2" w:rsidRDefault="00F763D8">
            <w:pPr>
              <w:pStyle w:val="a9"/>
              <w:spacing w:beforeAutospacing="0" w:afterAutospacing="0"/>
              <w:jc w:val="center"/>
              <w:outlineLvl w:val="1"/>
              <w:rPr>
                <w:rFonts w:ascii="Times New Roman" w:eastAsia="仿宋_GB2312" w:hAnsi="Times New Roman"/>
                <w:kern w:val="2"/>
              </w:rPr>
            </w:pPr>
            <w:bookmarkStart w:id="265" w:name="_Toc3016"/>
            <w:bookmarkStart w:id="266" w:name="_Toc23772"/>
            <w:bookmarkStart w:id="267" w:name="_Toc13914"/>
            <w:r>
              <w:rPr>
                <w:rFonts w:ascii="Times New Roman" w:eastAsia="仿宋_GB2312" w:hAnsi="Times New Roman"/>
                <w:kern w:val="2"/>
              </w:rPr>
              <w:t>36</w:t>
            </w:r>
            <w:bookmarkEnd w:id="265"/>
            <w:bookmarkEnd w:id="266"/>
            <w:bookmarkEnd w:id="267"/>
          </w:p>
        </w:tc>
        <w:tc>
          <w:tcPr>
            <w:tcW w:w="709" w:type="dxa"/>
            <w:shd w:val="clear" w:color="auto" w:fill="auto"/>
            <w:vAlign w:val="center"/>
          </w:tcPr>
          <w:p w14:paraId="50330924" w14:textId="77777777" w:rsidR="006D48E2" w:rsidRDefault="00F763D8">
            <w:pPr>
              <w:widowControl w:val="0"/>
              <w:spacing w:after="0"/>
              <w:jc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rPr>
              <w:t>1</w:t>
            </w:r>
          </w:p>
        </w:tc>
        <w:tc>
          <w:tcPr>
            <w:tcW w:w="773" w:type="dxa"/>
            <w:shd w:val="clear" w:color="auto" w:fill="auto"/>
            <w:vAlign w:val="center"/>
          </w:tcPr>
          <w:p w14:paraId="50F288F0" w14:textId="77777777" w:rsidR="006D48E2" w:rsidRDefault="00F763D8">
            <w:pPr>
              <w:pStyle w:val="a9"/>
              <w:spacing w:beforeAutospacing="0" w:afterAutospacing="0"/>
              <w:jc w:val="center"/>
              <w:outlineLvl w:val="1"/>
              <w:rPr>
                <w:rFonts w:ascii="Times New Roman" w:eastAsia="仿宋_GB2312" w:hAnsi="Times New Roman"/>
              </w:rPr>
            </w:pPr>
            <w:bookmarkStart w:id="268" w:name="_Toc17643"/>
            <w:bookmarkStart w:id="269" w:name="_Toc18697"/>
            <w:bookmarkStart w:id="270" w:name="_Toc17938"/>
            <w:r>
              <w:rPr>
                <w:rFonts w:ascii="Times New Roman" w:eastAsia="仿宋_GB2312" w:hAnsi="Times New Roman"/>
              </w:rPr>
              <w:t>考查</w:t>
            </w:r>
            <w:bookmarkEnd w:id="268"/>
            <w:bookmarkEnd w:id="269"/>
            <w:bookmarkEnd w:id="270"/>
          </w:p>
        </w:tc>
        <w:tc>
          <w:tcPr>
            <w:tcW w:w="927" w:type="dxa"/>
            <w:vMerge w:val="restart"/>
            <w:vAlign w:val="center"/>
          </w:tcPr>
          <w:p w14:paraId="037C3762" w14:textId="77777777" w:rsidR="006D48E2" w:rsidRDefault="00F763D8">
            <w:pPr>
              <w:pStyle w:val="a9"/>
              <w:spacing w:beforeAutospacing="0" w:afterAutospacing="0"/>
              <w:jc w:val="center"/>
              <w:outlineLvl w:val="1"/>
              <w:rPr>
                <w:rFonts w:ascii="Times New Roman" w:eastAsia="仿宋_GB2312" w:hAnsi="Times New Roman"/>
              </w:rPr>
            </w:pPr>
            <w:bookmarkStart w:id="271" w:name="_Toc26472"/>
            <w:bookmarkStart w:id="272" w:name="_Toc29423"/>
            <w:bookmarkStart w:id="273" w:name="_Toc24418"/>
            <w:r>
              <w:rPr>
                <w:rFonts w:ascii="Times New Roman" w:eastAsia="仿宋_GB2312" w:hAnsi="Times New Roman"/>
              </w:rPr>
              <w:t>创新创业活动</w:t>
            </w:r>
            <w:bookmarkEnd w:id="271"/>
            <w:bookmarkEnd w:id="272"/>
            <w:bookmarkEnd w:id="273"/>
          </w:p>
        </w:tc>
      </w:tr>
      <w:tr w:rsidR="006D48E2" w14:paraId="2241B4BB" w14:textId="77777777">
        <w:trPr>
          <w:trHeight w:val="482"/>
          <w:jc w:val="center"/>
        </w:trPr>
        <w:tc>
          <w:tcPr>
            <w:tcW w:w="717" w:type="dxa"/>
            <w:vMerge/>
            <w:shd w:val="clear" w:color="auto" w:fill="auto"/>
            <w:vAlign w:val="center"/>
          </w:tcPr>
          <w:p w14:paraId="7DA364C6" w14:textId="77777777" w:rsidR="006D48E2" w:rsidRDefault="006D48E2">
            <w:pPr>
              <w:pStyle w:val="a9"/>
              <w:spacing w:beforeAutospacing="0" w:afterAutospacing="0"/>
              <w:jc w:val="both"/>
              <w:outlineLvl w:val="1"/>
              <w:rPr>
                <w:rFonts w:ascii="Times New Roman" w:eastAsia="仿宋_GB2312" w:hAnsi="Times New Roman"/>
                <w:bCs/>
                <w:lang w:bidi="ar"/>
              </w:rPr>
            </w:pPr>
          </w:p>
        </w:tc>
        <w:tc>
          <w:tcPr>
            <w:tcW w:w="1276" w:type="dxa"/>
            <w:tcBorders>
              <w:top w:val="single" w:sz="4" w:space="0" w:color="000000"/>
            </w:tcBorders>
            <w:shd w:val="clear" w:color="auto" w:fill="auto"/>
            <w:vAlign w:val="center"/>
          </w:tcPr>
          <w:p w14:paraId="005DEC48" w14:textId="77777777" w:rsidR="006D48E2" w:rsidRDefault="006D48E2">
            <w:pPr>
              <w:pStyle w:val="a9"/>
              <w:spacing w:beforeAutospacing="0" w:afterAutospacing="0"/>
              <w:jc w:val="both"/>
              <w:outlineLvl w:val="1"/>
              <w:rPr>
                <w:rFonts w:ascii="Times New Roman" w:eastAsia="仿宋_GB2312" w:hAnsi="Times New Roman"/>
              </w:rPr>
            </w:pPr>
          </w:p>
        </w:tc>
        <w:tc>
          <w:tcPr>
            <w:tcW w:w="2693" w:type="dxa"/>
            <w:shd w:val="clear" w:color="auto" w:fill="auto"/>
            <w:vAlign w:val="center"/>
          </w:tcPr>
          <w:p w14:paraId="2E3E2C72" w14:textId="77777777" w:rsidR="006D48E2" w:rsidRDefault="00F763D8">
            <w:pPr>
              <w:pStyle w:val="a9"/>
              <w:spacing w:beforeAutospacing="0" w:afterAutospacing="0"/>
              <w:jc w:val="both"/>
              <w:outlineLvl w:val="1"/>
              <w:rPr>
                <w:rFonts w:ascii="Times New Roman" w:eastAsia="仿宋_GB2312" w:hAnsi="Times New Roman"/>
              </w:rPr>
            </w:pPr>
            <w:bookmarkStart w:id="274" w:name="_Toc19161"/>
            <w:bookmarkStart w:id="275" w:name="_Toc23719"/>
            <w:bookmarkStart w:id="276" w:name="_Toc11382"/>
            <w:r>
              <w:rPr>
                <w:rFonts w:ascii="Times New Roman" w:eastAsia="仿宋_GB2312" w:hAnsi="Times New Roman"/>
              </w:rPr>
              <w:t>化工创业论坛</w:t>
            </w:r>
            <w:bookmarkEnd w:id="274"/>
            <w:bookmarkEnd w:id="275"/>
            <w:bookmarkEnd w:id="276"/>
          </w:p>
        </w:tc>
        <w:tc>
          <w:tcPr>
            <w:tcW w:w="771" w:type="dxa"/>
            <w:shd w:val="clear" w:color="auto" w:fill="auto"/>
            <w:vAlign w:val="center"/>
          </w:tcPr>
          <w:p w14:paraId="223BE44A" w14:textId="77777777" w:rsidR="006D48E2" w:rsidRDefault="00F763D8">
            <w:pPr>
              <w:widowControl w:val="0"/>
              <w:spacing w:after="0"/>
              <w:jc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rPr>
              <w:t>2</w:t>
            </w:r>
          </w:p>
        </w:tc>
        <w:tc>
          <w:tcPr>
            <w:tcW w:w="709" w:type="dxa"/>
            <w:shd w:val="clear" w:color="auto" w:fill="auto"/>
            <w:vAlign w:val="center"/>
          </w:tcPr>
          <w:p w14:paraId="6EB1A8B2" w14:textId="77777777" w:rsidR="006D48E2" w:rsidRDefault="00F763D8">
            <w:pPr>
              <w:pStyle w:val="a9"/>
              <w:spacing w:beforeAutospacing="0" w:afterAutospacing="0"/>
              <w:jc w:val="center"/>
              <w:outlineLvl w:val="1"/>
              <w:rPr>
                <w:rFonts w:ascii="Times New Roman" w:eastAsia="仿宋_GB2312" w:hAnsi="Times New Roman"/>
                <w:kern w:val="2"/>
              </w:rPr>
            </w:pPr>
            <w:bookmarkStart w:id="277" w:name="_Toc10991"/>
            <w:bookmarkStart w:id="278" w:name="_Toc4405"/>
            <w:bookmarkStart w:id="279" w:name="_Toc25316"/>
            <w:r>
              <w:rPr>
                <w:rFonts w:ascii="Times New Roman" w:eastAsia="仿宋_GB2312" w:hAnsi="Times New Roman"/>
                <w:kern w:val="2"/>
              </w:rPr>
              <w:t>36</w:t>
            </w:r>
            <w:bookmarkEnd w:id="277"/>
            <w:bookmarkEnd w:id="278"/>
            <w:bookmarkEnd w:id="279"/>
          </w:p>
        </w:tc>
        <w:tc>
          <w:tcPr>
            <w:tcW w:w="709" w:type="dxa"/>
            <w:shd w:val="clear" w:color="auto" w:fill="auto"/>
            <w:vAlign w:val="center"/>
          </w:tcPr>
          <w:p w14:paraId="30A1AF3F" w14:textId="77777777" w:rsidR="006D48E2" w:rsidRDefault="00F763D8">
            <w:pPr>
              <w:widowControl w:val="0"/>
              <w:spacing w:after="0"/>
              <w:jc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rPr>
              <w:t>1</w:t>
            </w:r>
          </w:p>
        </w:tc>
        <w:tc>
          <w:tcPr>
            <w:tcW w:w="773" w:type="dxa"/>
            <w:shd w:val="clear" w:color="auto" w:fill="auto"/>
            <w:vAlign w:val="center"/>
          </w:tcPr>
          <w:p w14:paraId="45CCE405" w14:textId="77777777" w:rsidR="006D48E2" w:rsidRDefault="00F763D8">
            <w:pPr>
              <w:pStyle w:val="a9"/>
              <w:spacing w:beforeAutospacing="0" w:afterAutospacing="0"/>
              <w:jc w:val="center"/>
              <w:outlineLvl w:val="1"/>
              <w:rPr>
                <w:rFonts w:ascii="Times New Roman" w:eastAsia="仿宋_GB2312" w:hAnsi="Times New Roman"/>
              </w:rPr>
            </w:pPr>
            <w:bookmarkStart w:id="280" w:name="_Toc29558"/>
            <w:bookmarkStart w:id="281" w:name="_Toc26270"/>
            <w:bookmarkStart w:id="282" w:name="_Toc27791"/>
            <w:r>
              <w:rPr>
                <w:rFonts w:ascii="Times New Roman" w:eastAsia="仿宋_GB2312" w:hAnsi="Times New Roman"/>
              </w:rPr>
              <w:t>考查</w:t>
            </w:r>
            <w:bookmarkEnd w:id="280"/>
            <w:bookmarkEnd w:id="281"/>
            <w:bookmarkEnd w:id="282"/>
          </w:p>
        </w:tc>
        <w:tc>
          <w:tcPr>
            <w:tcW w:w="927" w:type="dxa"/>
            <w:vMerge/>
            <w:vAlign w:val="center"/>
          </w:tcPr>
          <w:p w14:paraId="60546F61" w14:textId="77777777" w:rsidR="006D48E2" w:rsidRDefault="006D48E2">
            <w:pPr>
              <w:pStyle w:val="a9"/>
              <w:spacing w:beforeAutospacing="0" w:afterAutospacing="0"/>
              <w:jc w:val="center"/>
              <w:outlineLvl w:val="1"/>
              <w:rPr>
                <w:rFonts w:ascii="Times New Roman" w:eastAsia="仿宋_GB2312" w:hAnsi="Times New Roman"/>
              </w:rPr>
            </w:pPr>
          </w:p>
        </w:tc>
      </w:tr>
    </w:tbl>
    <w:p w14:paraId="4DBF3144" w14:textId="77777777" w:rsidR="006D48E2" w:rsidRDefault="00F763D8">
      <w:pPr>
        <w:widowControl w:val="0"/>
        <w:adjustRightInd/>
        <w:spacing w:after="0" w:line="560" w:lineRule="exact"/>
        <w:ind w:firstLineChars="200" w:firstLine="636"/>
        <w:jc w:val="both"/>
        <w:rPr>
          <w:rFonts w:ascii="黑体" w:eastAsia="黑体" w:hAnsi="黑体" w:cs="Times New Roman"/>
          <w:kern w:val="2"/>
          <w:sz w:val="32"/>
          <w:szCs w:val="32"/>
        </w:rPr>
      </w:pPr>
      <w:r>
        <w:rPr>
          <w:rFonts w:ascii="黑体" w:eastAsia="黑体" w:hAnsi="黑体" w:cs="Times New Roman" w:hint="eastAsia"/>
          <w:kern w:val="2"/>
          <w:sz w:val="32"/>
          <w:szCs w:val="32"/>
        </w:rPr>
        <w:lastRenderedPageBreak/>
        <w:t>七、实践环节</w:t>
      </w:r>
    </w:p>
    <w:p w14:paraId="3AD1D48C"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在学期间必须保证不少于一年的专业实践，可采用集中实践与分段实践相结合的方式（具有2年及以上企业工作经历的工程类硕士专业学位研究生专业实践时间应不少于6个月）。可在学院已建立的联合培养基地进行实践，也可以结合工程项目到用户单位实践。每一位学生须参加学院统一安排的为期3个月的集中实践，实践完成合格记2学分。分段实践在导师和校外合作导师指导下完成，实践完成合格记3学分。硕士研究生还需参加助研助管助教、勤工俭学、“三下乡”、专业特色活动、专业实践、社会实践、“互联网+”“挑战杯”等创新创业活动、竞赛、各类学术会议志愿者等劳动教育实践活动，合格记1学分。</w:t>
      </w:r>
    </w:p>
    <w:p w14:paraId="1ED3C658" w14:textId="77777777" w:rsidR="006D48E2" w:rsidRDefault="00F763D8">
      <w:pPr>
        <w:widowControl w:val="0"/>
        <w:spacing w:after="0" w:line="560" w:lineRule="exact"/>
        <w:ind w:firstLineChars="200" w:firstLine="636"/>
        <w:jc w:val="both"/>
        <w:rPr>
          <w:rFonts w:ascii="仿宋_GB2312" w:eastAsia="仿宋_GB2312" w:hAnsi="黑体" w:cs="Times New Roman"/>
          <w:kern w:val="2"/>
          <w:sz w:val="32"/>
          <w:szCs w:val="32"/>
        </w:rPr>
      </w:pPr>
      <w:r>
        <w:rPr>
          <w:rFonts w:ascii="仿宋_GB2312" w:eastAsia="仿宋_GB2312" w:hAnsi="仿宋" w:cs="仿宋" w:hint="eastAsia"/>
          <w:sz w:val="32"/>
          <w:szCs w:val="32"/>
        </w:rPr>
        <w:t>研究生须在第一学期期末，提交由导师签字的实践计划。专业实践一般应与后续学位论文选题相结合。专业实践一般应安排在第2学期开始，并按计划方案逐步完成；专业实践完成后，须撰写自我鉴定及实践总结报告，并</w:t>
      </w:r>
      <w:proofErr w:type="gramStart"/>
      <w:r>
        <w:rPr>
          <w:rFonts w:ascii="仿宋_GB2312" w:eastAsia="仿宋_GB2312" w:hAnsi="仿宋" w:cs="仿宋" w:hint="eastAsia"/>
          <w:sz w:val="32"/>
          <w:szCs w:val="32"/>
        </w:rPr>
        <w:t>附直接</w:t>
      </w:r>
      <w:proofErr w:type="gramEnd"/>
      <w:r>
        <w:rPr>
          <w:rFonts w:ascii="仿宋_GB2312" w:eastAsia="仿宋_GB2312" w:hAnsi="仿宋" w:cs="仿宋" w:hint="eastAsia"/>
          <w:sz w:val="32"/>
          <w:szCs w:val="32"/>
        </w:rPr>
        <w:t>指导人（可以是校内外导师、也可以是实践部门的专家）评定意见；专业实践表现、总结报告经导师组成的评定小组评审通过后，可获得相应的学分。完成专业实践后，方可申请进行学位论文答辩。</w:t>
      </w:r>
    </w:p>
    <w:p w14:paraId="3D6CDC62" w14:textId="77777777" w:rsidR="006D48E2" w:rsidRDefault="00F763D8">
      <w:pPr>
        <w:widowControl w:val="0"/>
        <w:adjustRightInd/>
        <w:spacing w:after="0" w:line="560" w:lineRule="exact"/>
        <w:ind w:firstLineChars="200" w:firstLine="636"/>
        <w:jc w:val="both"/>
        <w:rPr>
          <w:rFonts w:ascii="黑体" w:eastAsia="黑体" w:hAnsi="黑体" w:cs="Times New Roman"/>
          <w:kern w:val="2"/>
          <w:sz w:val="32"/>
          <w:szCs w:val="32"/>
        </w:rPr>
      </w:pPr>
      <w:r>
        <w:rPr>
          <w:rFonts w:ascii="黑体" w:eastAsia="黑体" w:hAnsi="黑体" w:cs="Times New Roman" w:hint="eastAsia"/>
          <w:kern w:val="2"/>
          <w:sz w:val="32"/>
          <w:szCs w:val="32"/>
        </w:rPr>
        <w:t>八、研究方法技能训练</w:t>
      </w:r>
    </w:p>
    <w:p w14:paraId="144F8135"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1.科研实践。材料与化工硕士研究生应积极参与导师的科研项目、实验设计、技术开发和服务等，或者申请学校、化学化工学院或教育部省级重点实验室面向研究生的开放课</w:t>
      </w:r>
      <w:r>
        <w:rPr>
          <w:rFonts w:ascii="仿宋_GB2312" w:eastAsia="仿宋_GB2312" w:hAnsi="仿宋" w:cs="仿宋" w:hint="eastAsia"/>
          <w:sz w:val="32"/>
          <w:szCs w:val="32"/>
        </w:rPr>
        <w:lastRenderedPageBreak/>
        <w:t>题、参与社会实践或调查等。参加科研实践情况经导师考评通过，记1学分。</w:t>
      </w:r>
    </w:p>
    <w:p w14:paraId="491C8D6B"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2.学术活动。全日制材料与化工硕士研究生在校期间参加不少于5次的校内外学术活动，写出有关学术活动的摘要、笔记或体会。参加学术活动情况经导师考评通过，记1学分。</w:t>
      </w:r>
    </w:p>
    <w:p w14:paraId="676A206E" w14:textId="77777777" w:rsidR="006D48E2" w:rsidRDefault="00F763D8">
      <w:pPr>
        <w:widowControl w:val="0"/>
        <w:adjustRightInd/>
        <w:spacing w:after="0" w:line="560" w:lineRule="exact"/>
        <w:ind w:firstLineChars="200" w:firstLine="636"/>
        <w:jc w:val="both"/>
        <w:rPr>
          <w:rFonts w:ascii="黑体" w:eastAsia="黑体" w:hAnsi="黑体" w:cs="Times New Roman"/>
          <w:kern w:val="2"/>
          <w:sz w:val="32"/>
          <w:szCs w:val="32"/>
        </w:rPr>
      </w:pPr>
      <w:r>
        <w:rPr>
          <w:rFonts w:ascii="黑体" w:eastAsia="黑体" w:hAnsi="黑体" w:cs="Times New Roman" w:hint="eastAsia"/>
          <w:kern w:val="2"/>
          <w:sz w:val="32"/>
          <w:szCs w:val="32"/>
        </w:rPr>
        <w:t>九、开题报告</w:t>
      </w:r>
    </w:p>
    <w:p w14:paraId="6D6AFEA4"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开题报告在第三学期11月份前完成。</w:t>
      </w:r>
    </w:p>
    <w:p w14:paraId="3CB7BBE2"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开题报告要求：研究生一般应结合专业实践确定学位论文的选题。工程硕士研究生在导师指导下，在查阅文献资料基础上，写出开题报告，确定研究课题。学位论文选题应直接来源于生产实际或具有明确的工程技术背景和应用价值，可以是一个完整的工程技术项目的设计或研究专题，也可以是企业的技术攻关、技术改造项目，可以是新工艺、新设备或新材料的研制和开发。首次开题未获通过者，可在6个月内补作。开题报告须经所涉及研究方向的学院专家组评审，并经学院主管领导审核通过。</w:t>
      </w:r>
    </w:p>
    <w:p w14:paraId="6FAFB2ED"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研究生选题报告评审与审核通过后，须填写《陕西师范大学研究生学位论文开题报告》，交学院研究生秘书存档。</w:t>
      </w:r>
    </w:p>
    <w:p w14:paraId="42702888" w14:textId="77777777" w:rsidR="006D48E2" w:rsidRDefault="00F763D8">
      <w:pPr>
        <w:widowControl w:val="0"/>
        <w:adjustRightInd/>
        <w:spacing w:after="0" w:line="560" w:lineRule="exact"/>
        <w:ind w:left="632"/>
        <w:jc w:val="both"/>
        <w:rPr>
          <w:rFonts w:ascii="黑体" w:eastAsia="黑体" w:hAnsi="黑体" w:cs="Times New Roman"/>
          <w:kern w:val="2"/>
          <w:sz w:val="32"/>
          <w:szCs w:val="32"/>
        </w:rPr>
      </w:pPr>
      <w:r>
        <w:rPr>
          <w:rFonts w:ascii="黑体" w:eastAsia="黑体" w:hAnsi="黑体" w:cs="Times New Roman" w:hint="eastAsia"/>
          <w:kern w:val="2"/>
          <w:sz w:val="32"/>
          <w:szCs w:val="32"/>
        </w:rPr>
        <w:t>十、中期考核</w:t>
      </w:r>
    </w:p>
    <w:p w14:paraId="63CFBBC0"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中期考核应在第四学期结束前完成。</w:t>
      </w:r>
    </w:p>
    <w:p w14:paraId="3362A67E"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工程硕士研究生在课程学习和实践活动结束后参加由学院组织的中期考核。中期考核重点对每个研究生的课程学习、学位论文进展、科研能力训练、实践环节进行全面审查。中期考核内容包括：（1）课程学习情况。依据课程学习成绩单</w:t>
      </w:r>
      <w:r>
        <w:rPr>
          <w:rFonts w:ascii="仿宋_GB2312" w:eastAsia="仿宋_GB2312" w:hAnsi="仿宋" w:cs="仿宋" w:hint="eastAsia"/>
          <w:sz w:val="32"/>
          <w:szCs w:val="32"/>
        </w:rPr>
        <w:lastRenderedPageBreak/>
        <w:t>和试卷对课程学习情况进行考核。（2）学位论文进展。应阐明所取得的阶段性成果，对阶段性工作中与开题报告内容不相符的部分须进行说明，并对下一步的工作计划和研究内容进行阐述。（3）科研训练。依据研究生在学期间所参与的科研活动、发表的科研成果等写出评语。（4）实践活动或实践展示。</w:t>
      </w:r>
    </w:p>
    <w:p w14:paraId="6A99FF45"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考核合格者方可继续完成学业。</w:t>
      </w:r>
    </w:p>
    <w:p w14:paraId="30E2EF8E"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1.按照学校的相关要求，硕士研究生课程实行学分制，并且应修满</w:t>
      </w:r>
      <w:r>
        <w:rPr>
          <w:rFonts w:ascii="仿宋_GB2312" w:eastAsia="仿宋_GB2312" w:hAnsi="仿宋" w:cs="仿宋"/>
          <w:sz w:val="32"/>
          <w:szCs w:val="32"/>
        </w:rPr>
        <w:t>37</w:t>
      </w:r>
      <w:r>
        <w:rPr>
          <w:rFonts w:ascii="仿宋_GB2312" w:eastAsia="仿宋_GB2312" w:hAnsi="仿宋" w:cs="仿宋" w:hint="eastAsia"/>
          <w:sz w:val="32"/>
          <w:szCs w:val="32"/>
        </w:rPr>
        <w:t>总学分的课程，包括实践环节和科研训练。其中必修课不少于17学分、选修课不少于9学分。硕士生必须在规定的时间内参加考试、考查，经考核通过方能取得规定的学分。</w:t>
      </w:r>
    </w:p>
    <w:p w14:paraId="0D0CED3C"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2.以讲授、讨论为主，辅导、自学为辅，着重建构研究生从事本学科特别是本研究方向科研工作、工程实践所需要的基本知识结构，注意培养研究生从事科学研究的良好习惯，帮助研究生逐步掌握科学研究的基本方法和技能，提高研究生提出问题、分析问题、解决问题和总结研究结果、书写研究报告和研究论文的能力。</w:t>
      </w:r>
    </w:p>
    <w:p w14:paraId="43F5D7AF"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3.实行双导师制，其中一位导师来自培养单位，另一位导师来自外单位企业且与本领域相关的具有高级技术职称的专家、学者。</w:t>
      </w:r>
    </w:p>
    <w:p w14:paraId="496039F4"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导师负责安排研究生的教学实践和工程实践，确定论文题目，并对研究生的日常学习、研究负责，导师小组集体审定研究生的开题报告，安排研究生的论文预答辩。研究生在</w:t>
      </w:r>
      <w:r>
        <w:rPr>
          <w:rFonts w:ascii="仿宋_GB2312" w:eastAsia="仿宋_GB2312" w:hAnsi="仿宋" w:cs="仿宋" w:hint="eastAsia"/>
          <w:sz w:val="32"/>
          <w:szCs w:val="32"/>
        </w:rPr>
        <w:lastRenderedPageBreak/>
        <w:t>校期间应该坚持参加学院以及所在研究小组组织的学术活动，并积极参与讨论。毕业离校前，原则上研究生应该参加一次全国性或国际性学术会议，走访若干家相近专业实验室。</w:t>
      </w:r>
    </w:p>
    <w:p w14:paraId="0B9C1644"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4.加强思想教育工作。思想教育工作主要由党团组织负责，导师和任课教师通过言传身教对研究生进行职业道德和责任意识教育。</w:t>
      </w:r>
    </w:p>
    <w:p w14:paraId="7E0EF342"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5.实行淘汰制。根据《陕西师范大学硕士学位研究生中期考核筛选暂行办法》进行中期筛选和综合考评。</w:t>
      </w:r>
    </w:p>
    <w:p w14:paraId="1E9732E6" w14:textId="77777777" w:rsidR="006D48E2" w:rsidRDefault="00F763D8">
      <w:pPr>
        <w:widowControl w:val="0"/>
        <w:adjustRightInd/>
        <w:spacing w:after="0" w:line="560" w:lineRule="exact"/>
        <w:ind w:firstLineChars="200" w:firstLine="636"/>
        <w:jc w:val="both"/>
        <w:rPr>
          <w:rFonts w:ascii="黑体" w:eastAsia="黑体" w:hAnsi="黑体" w:cs="Times New Roman"/>
          <w:kern w:val="2"/>
          <w:sz w:val="32"/>
          <w:szCs w:val="32"/>
        </w:rPr>
      </w:pPr>
      <w:r>
        <w:rPr>
          <w:rFonts w:ascii="黑体" w:eastAsia="黑体" w:hAnsi="黑体" w:cs="Times New Roman" w:hint="eastAsia"/>
          <w:kern w:val="2"/>
          <w:sz w:val="32"/>
          <w:szCs w:val="32"/>
        </w:rPr>
        <w:t>十一、预答辩（预审读）</w:t>
      </w:r>
    </w:p>
    <w:p w14:paraId="29886837"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硕士学位论文</w:t>
      </w:r>
      <w:proofErr w:type="gramStart"/>
      <w:r>
        <w:rPr>
          <w:rFonts w:ascii="仿宋_GB2312" w:eastAsia="仿宋_GB2312" w:hAnsi="仿宋" w:cs="仿宋" w:hint="eastAsia"/>
          <w:sz w:val="32"/>
          <w:szCs w:val="32"/>
        </w:rPr>
        <w:t>须组织</w:t>
      </w:r>
      <w:proofErr w:type="gramEnd"/>
      <w:r>
        <w:rPr>
          <w:rFonts w:ascii="仿宋_GB2312" w:eastAsia="仿宋_GB2312" w:hAnsi="仿宋" w:cs="仿宋" w:hint="eastAsia"/>
          <w:sz w:val="32"/>
          <w:szCs w:val="32"/>
        </w:rPr>
        <w:t>预审读或预答辩，预审读（预答辩）应于提出学位申请的上一学期内完成。导师初审通过后，学科</w:t>
      </w:r>
      <w:proofErr w:type="gramStart"/>
      <w:r>
        <w:rPr>
          <w:rFonts w:ascii="仿宋_GB2312" w:eastAsia="仿宋_GB2312" w:hAnsi="仿宋" w:cs="仿宋" w:hint="eastAsia"/>
          <w:sz w:val="32"/>
          <w:szCs w:val="32"/>
        </w:rPr>
        <w:t>组须组织</w:t>
      </w:r>
      <w:proofErr w:type="gramEnd"/>
      <w:r>
        <w:rPr>
          <w:rFonts w:ascii="仿宋_GB2312" w:eastAsia="仿宋_GB2312" w:hAnsi="仿宋" w:cs="仿宋" w:hint="eastAsia"/>
          <w:sz w:val="32"/>
          <w:szCs w:val="32"/>
        </w:rPr>
        <w:t>相同或相近专业的教师对论文进行预审读。负责预审读的教师应针对论文中存在的问题提出修改意见，填写《陕西师范大学硕士学位论文预审读简表》，并提交学位分委员会，作为讨论是否同意授予学位的参考。</w:t>
      </w:r>
    </w:p>
    <w:p w14:paraId="7112C478" w14:textId="77777777" w:rsidR="006D48E2" w:rsidRDefault="00F763D8">
      <w:pPr>
        <w:widowControl w:val="0"/>
        <w:adjustRightInd/>
        <w:spacing w:after="0" w:line="560" w:lineRule="exact"/>
        <w:ind w:firstLineChars="200" w:firstLine="636"/>
        <w:jc w:val="both"/>
        <w:rPr>
          <w:rFonts w:ascii="黑体" w:eastAsia="黑体" w:hAnsi="黑体" w:cs="Times New Roman"/>
          <w:kern w:val="2"/>
          <w:sz w:val="32"/>
          <w:szCs w:val="32"/>
        </w:rPr>
      </w:pPr>
      <w:r>
        <w:rPr>
          <w:rFonts w:ascii="黑体" w:eastAsia="黑体" w:hAnsi="黑体" w:cs="Times New Roman" w:hint="eastAsia"/>
          <w:kern w:val="2"/>
          <w:sz w:val="32"/>
          <w:szCs w:val="32"/>
        </w:rPr>
        <w:t>十二、学位论文答辩</w:t>
      </w:r>
    </w:p>
    <w:p w14:paraId="78081C29"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学位论文研究工作是材料与化工专业学位研究生综合运用所学基础理论和专业知识，在一定实践经验基础上，掌握对工程实际问题研究能力的重要手段。选题应来源于工程实际或者具有明确的工程应用背景，可以是一个完整的化学工程技术项目的设计或研究课题，可以是技术攻关、技术改造专题，可以是新工艺、新设备、新材料、新产品的研制与开发等。学位论文研究工作一般应与专业实践相结合，时间不少于2年。</w:t>
      </w:r>
    </w:p>
    <w:p w14:paraId="6A2D58BD"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lastRenderedPageBreak/>
        <w:t>学位论文应在导师指导下，由攻读工程硕士专业学位者本人独立完成，应有一定的理论深度和先进性，或一定的技术难度和新见解，能表现出作者具备综合运用所学的基础理论和专业知识、技能解决工程实际问题的能力。学位论文的正文不少于1.5万字，中、英文论文摘要应经导师审定签字。学位论文基本完成后，学院组织专家对学位论文的学术性、真实性和撰写的规范性进行预审读。预审通过者，方可进入论文评审和答辩环节。</w:t>
      </w:r>
      <w:proofErr w:type="gramStart"/>
      <w:r>
        <w:rPr>
          <w:rFonts w:ascii="仿宋_GB2312" w:eastAsia="仿宋_GB2312" w:hAnsi="仿宋" w:cs="仿宋" w:hint="eastAsia"/>
          <w:sz w:val="32"/>
          <w:szCs w:val="32"/>
        </w:rPr>
        <w:t>预审读未通过</w:t>
      </w:r>
      <w:proofErr w:type="gramEnd"/>
      <w:r>
        <w:rPr>
          <w:rFonts w:ascii="仿宋_GB2312" w:eastAsia="仿宋_GB2312" w:hAnsi="仿宋" w:cs="仿宋" w:hint="eastAsia"/>
          <w:sz w:val="32"/>
          <w:szCs w:val="32"/>
        </w:rPr>
        <w:t>者，不能进行论文的评审和答辩。工程硕士专业学位论文撰写格式参照《陕西师范大学关于研究生学位论文撰写格式的统一要求》。</w:t>
      </w:r>
    </w:p>
    <w:p w14:paraId="68B230A3" w14:textId="77777777" w:rsidR="006D48E2" w:rsidRDefault="00F763D8">
      <w:pPr>
        <w:widowControl w:val="0"/>
        <w:spacing w:after="0" w:line="560" w:lineRule="exact"/>
        <w:ind w:firstLineChars="200" w:firstLine="636"/>
        <w:jc w:val="both"/>
        <w:rPr>
          <w:rFonts w:ascii="仿宋_GB2312" w:eastAsia="仿宋_GB2312" w:hAnsi="仿宋" w:cs="仿宋"/>
          <w:sz w:val="32"/>
          <w:szCs w:val="32"/>
        </w:rPr>
      </w:pPr>
      <w:r>
        <w:rPr>
          <w:rFonts w:ascii="仿宋_GB2312" w:eastAsia="仿宋_GB2312" w:hAnsi="仿宋" w:cs="仿宋" w:hint="eastAsia"/>
          <w:sz w:val="32"/>
          <w:szCs w:val="32"/>
        </w:rPr>
        <w:t>（1）论文评审：评价工程硕士学位论文水平，应看其论文在运用专业知识解决关键性生产技术的能力；或是否在工程技术上有新进展或创造；或论文的技术难度和工作量；或所使用的工艺、技术、产品设计是否有新颖性和实用性，并有足够的技术含量；或看其是否有经济效益或社会效益。</w:t>
      </w:r>
    </w:p>
    <w:p w14:paraId="1700BF39" w14:textId="77777777" w:rsidR="006D48E2" w:rsidRDefault="00F763D8">
      <w:pPr>
        <w:widowControl w:val="0"/>
        <w:spacing w:after="0" w:line="560" w:lineRule="exact"/>
        <w:ind w:firstLineChars="200" w:firstLine="636"/>
        <w:jc w:val="both"/>
        <w:rPr>
          <w:rFonts w:ascii="仿宋_GB2312" w:eastAsia="仿宋_GB2312" w:hAnsi="黑体" w:cs="Times New Roman"/>
          <w:kern w:val="2"/>
          <w:sz w:val="32"/>
          <w:szCs w:val="32"/>
        </w:rPr>
      </w:pPr>
      <w:r>
        <w:rPr>
          <w:rFonts w:ascii="仿宋_GB2312" w:eastAsia="仿宋_GB2312" w:hAnsi="仿宋" w:cs="仿宋" w:hint="eastAsia"/>
          <w:sz w:val="32"/>
          <w:szCs w:val="32"/>
        </w:rPr>
        <w:t>（2）答辩要求：申请论文答辩的工程硕士研究生必须取得与学位论文有关的科研成果，具体要求参见《化学分会研究生学位申请科研创新能力评价具体要求》。</w:t>
      </w:r>
    </w:p>
    <w:p w14:paraId="12B4B7AA" w14:textId="77777777" w:rsidR="006D48E2" w:rsidRDefault="00F763D8">
      <w:pPr>
        <w:widowControl w:val="0"/>
        <w:adjustRightInd/>
        <w:spacing w:after="0" w:line="560" w:lineRule="exact"/>
        <w:ind w:firstLineChars="200" w:firstLine="636"/>
        <w:jc w:val="both"/>
        <w:rPr>
          <w:rFonts w:ascii="黑体" w:eastAsia="黑体" w:hAnsi="黑体" w:cs="Times New Roman"/>
          <w:kern w:val="2"/>
          <w:sz w:val="32"/>
          <w:szCs w:val="32"/>
        </w:rPr>
      </w:pPr>
      <w:r>
        <w:rPr>
          <w:rFonts w:ascii="黑体" w:eastAsia="黑体" w:hAnsi="黑体" w:cs="Times New Roman" w:hint="eastAsia"/>
          <w:kern w:val="2"/>
          <w:sz w:val="32"/>
          <w:szCs w:val="32"/>
        </w:rPr>
        <w:t>十三、毕业与学位授予</w:t>
      </w:r>
    </w:p>
    <w:p w14:paraId="4B8F2012" w14:textId="31EF8300" w:rsidR="006D48E2" w:rsidRDefault="00F763D8" w:rsidP="00485781">
      <w:pPr>
        <w:widowControl w:val="0"/>
        <w:spacing w:after="0" w:line="560" w:lineRule="exact"/>
        <w:ind w:firstLineChars="200" w:firstLine="636"/>
        <w:jc w:val="both"/>
        <w:rPr>
          <w:rFonts w:ascii="仿宋_GB2312" w:eastAsia="仿宋_GB2312"/>
        </w:rPr>
      </w:pPr>
      <w:r>
        <w:rPr>
          <w:rFonts w:ascii="仿宋_GB2312" w:eastAsia="仿宋_GB2312" w:hAnsi="仿宋" w:cs="仿宋" w:hint="eastAsia"/>
          <w:sz w:val="32"/>
          <w:szCs w:val="32"/>
        </w:rPr>
        <w:t>修满规定学分，并通过论文答辩者，经学位授予单位评定委员会审核，授予工程硕士专业学位，同时获得硕士研究生毕业证书。</w:t>
      </w:r>
      <w:bookmarkEnd w:id="4"/>
      <w:bookmarkEnd w:id="5"/>
    </w:p>
    <w:sectPr w:rsidR="006D48E2" w:rsidSect="00485781">
      <w:type w:val="oddPage"/>
      <w:pgSz w:w="11906" w:h="16838"/>
      <w:pgMar w:top="1701" w:right="1701" w:bottom="1440" w:left="1701" w:header="1134" w:footer="992" w:gutter="0"/>
      <w:cols w:space="0"/>
      <w:docGrid w:type="linesAndChars" w:linePitch="59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E0764" w14:textId="77777777" w:rsidR="00DC5021" w:rsidRDefault="00DC5021">
      <w:pPr>
        <w:spacing w:after="0"/>
      </w:pPr>
      <w:r>
        <w:separator/>
      </w:r>
    </w:p>
  </w:endnote>
  <w:endnote w:type="continuationSeparator" w:id="0">
    <w:p w14:paraId="4F650F4B" w14:textId="77777777" w:rsidR="00DC5021" w:rsidRDefault="00DC5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24D52" w14:textId="77777777" w:rsidR="00DC5021" w:rsidRDefault="00DC5021">
      <w:pPr>
        <w:spacing w:after="0"/>
      </w:pPr>
      <w:r>
        <w:separator/>
      </w:r>
    </w:p>
  </w:footnote>
  <w:footnote w:type="continuationSeparator" w:id="0">
    <w:p w14:paraId="0D3F2568" w14:textId="77777777" w:rsidR="00DC5021" w:rsidRDefault="00DC50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23851"/>
    <w:multiLevelType w:val="singleLevel"/>
    <w:tmpl w:val="AF123851"/>
    <w:lvl w:ilvl="0">
      <w:start w:val="6"/>
      <w:numFmt w:val="chineseCounting"/>
      <w:suff w:val="nothing"/>
      <w:lvlText w:val="%1、"/>
      <w:lvlJc w:val="left"/>
      <w:rPr>
        <w:rFonts w:hint="eastAsia"/>
      </w:rPr>
    </w:lvl>
  </w:abstractNum>
  <w:abstractNum w:abstractNumId="1">
    <w:nsid w:val="D4D66377"/>
    <w:multiLevelType w:val="singleLevel"/>
    <w:tmpl w:val="D4D66377"/>
    <w:lvl w:ilvl="0">
      <w:start w:val="11"/>
      <w:numFmt w:val="chineseCounting"/>
      <w:suff w:val="nothing"/>
      <w:lvlText w:val="%1、"/>
      <w:lvlJc w:val="left"/>
      <w:rPr>
        <w:rFonts w:hint="eastAsia"/>
      </w:rPr>
    </w:lvl>
  </w:abstractNum>
  <w:abstractNum w:abstractNumId="2">
    <w:nsid w:val="1A6C813C"/>
    <w:multiLevelType w:val="singleLevel"/>
    <w:tmpl w:val="1A6C813C"/>
    <w:lvl w:ilvl="0">
      <w:start w:val="6"/>
      <w:numFmt w:val="chineseCounting"/>
      <w:suff w:val="nothing"/>
      <w:lvlText w:val="%1、"/>
      <w:lvlJc w:val="left"/>
      <w:rPr>
        <w:rFonts w:hint="eastAsia"/>
      </w:rPr>
    </w:lvl>
  </w:abstractNum>
  <w:abstractNum w:abstractNumId="3">
    <w:nsid w:val="47BA71C4"/>
    <w:multiLevelType w:val="multilevel"/>
    <w:tmpl w:val="47BA71C4"/>
    <w:lvl w:ilvl="0">
      <w:start w:val="1"/>
      <w:numFmt w:val="japaneseCounting"/>
      <w:lvlText w:val="%1、"/>
      <w:lvlJc w:val="left"/>
      <w:pPr>
        <w:ind w:left="1352" w:hanging="720"/>
      </w:pPr>
      <w:rPr>
        <w:rFonts w:hint="default"/>
      </w:rPr>
    </w:lvl>
    <w:lvl w:ilvl="1">
      <w:start w:val="1"/>
      <w:numFmt w:val="lowerLetter"/>
      <w:lvlText w:val="%2)"/>
      <w:lvlJc w:val="left"/>
      <w:pPr>
        <w:ind w:left="1472" w:hanging="420"/>
      </w:pPr>
    </w:lvl>
    <w:lvl w:ilvl="2">
      <w:start w:val="1"/>
      <w:numFmt w:val="lowerRoman"/>
      <w:lvlText w:val="%3."/>
      <w:lvlJc w:val="right"/>
      <w:pPr>
        <w:ind w:left="1892" w:hanging="420"/>
      </w:pPr>
    </w:lvl>
    <w:lvl w:ilvl="3">
      <w:start w:val="1"/>
      <w:numFmt w:val="decimal"/>
      <w:lvlText w:val="%4."/>
      <w:lvlJc w:val="left"/>
      <w:pPr>
        <w:ind w:left="2312" w:hanging="420"/>
      </w:pPr>
    </w:lvl>
    <w:lvl w:ilvl="4">
      <w:start w:val="1"/>
      <w:numFmt w:val="lowerLetter"/>
      <w:lvlText w:val="%5)"/>
      <w:lvlJc w:val="left"/>
      <w:pPr>
        <w:ind w:left="2732" w:hanging="420"/>
      </w:pPr>
    </w:lvl>
    <w:lvl w:ilvl="5">
      <w:start w:val="1"/>
      <w:numFmt w:val="lowerRoman"/>
      <w:lvlText w:val="%6."/>
      <w:lvlJc w:val="right"/>
      <w:pPr>
        <w:ind w:left="3152" w:hanging="420"/>
      </w:pPr>
    </w:lvl>
    <w:lvl w:ilvl="6">
      <w:start w:val="1"/>
      <w:numFmt w:val="decimal"/>
      <w:lvlText w:val="%7."/>
      <w:lvlJc w:val="left"/>
      <w:pPr>
        <w:ind w:left="3572" w:hanging="420"/>
      </w:pPr>
    </w:lvl>
    <w:lvl w:ilvl="7">
      <w:start w:val="1"/>
      <w:numFmt w:val="lowerLetter"/>
      <w:lvlText w:val="%8)"/>
      <w:lvlJc w:val="left"/>
      <w:pPr>
        <w:ind w:left="3992" w:hanging="420"/>
      </w:pPr>
    </w:lvl>
    <w:lvl w:ilvl="8">
      <w:start w:val="1"/>
      <w:numFmt w:val="lowerRoman"/>
      <w:lvlText w:val="%9."/>
      <w:lvlJc w:val="right"/>
      <w:pPr>
        <w:ind w:left="4412" w:hanging="420"/>
      </w:pPr>
    </w:lvl>
  </w:abstractNum>
  <w:abstractNum w:abstractNumId="4">
    <w:nsid w:val="63365D3D"/>
    <w:multiLevelType w:val="singleLevel"/>
    <w:tmpl w:val="63365D3D"/>
    <w:lvl w:ilvl="0">
      <w:start w:val="3"/>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720"/>
  <w:evenAndOddHeaders/>
  <w:drawingGridHorizontalSpacing w:val="109"/>
  <w:drawingGridVerticalSpacing w:val="29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NjM4ZTViZWVjZmNkYTNhOTQzNmE5MmVmZjNkNDQifQ=="/>
  </w:docVars>
  <w:rsids>
    <w:rsidRoot w:val="00D31D50"/>
    <w:rsid w:val="00030435"/>
    <w:rsid w:val="0004103E"/>
    <w:rsid w:val="0005480F"/>
    <w:rsid w:val="00054E5A"/>
    <w:rsid w:val="00055FF1"/>
    <w:rsid w:val="000A42A7"/>
    <w:rsid w:val="000A7FF3"/>
    <w:rsid w:val="000C0871"/>
    <w:rsid w:val="000C1A93"/>
    <w:rsid w:val="000E5BC8"/>
    <w:rsid w:val="00122E7B"/>
    <w:rsid w:val="0015300D"/>
    <w:rsid w:val="001617A2"/>
    <w:rsid w:val="00173937"/>
    <w:rsid w:val="001739AF"/>
    <w:rsid w:val="00177B56"/>
    <w:rsid w:val="00186D04"/>
    <w:rsid w:val="00187C0F"/>
    <w:rsid w:val="00194E8A"/>
    <w:rsid w:val="001A31FA"/>
    <w:rsid w:val="001B0227"/>
    <w:rsid w:val="002005F6"/>
    <w:rsid w:val="00206376"/>
    <w:rsid w:val="0021114E"/>
    <w:rsid w:val="00236453"/>
    <w:rsid w:val="00240192"/>
    <w:rsid w:val="0024050A"/>
    <w:rsid w:val="002708BC"/>
    <w:rsid w:val="0027276E"/>
    <w:rsid w:val="0028015F"/>
    <w:rsid w:val="00282658"/>
    <w:rsid w:val="00294CC0"/>
    <w:rsid w:val="002E729E"/>
    <w:rsid w:val="002E7F15"/>
    <w:rsid w:val="002F0550"/>
    <w:rsid w:val="00307768"/>
    <w:rsid w:val="003105A5"/>
    <w:rsid w:val="00310792"/>
    <w:rsid w:val="00311280"/>
    <w:rsid w:val="003154A9"/>
    <w:rsid w:val="00323B43"/>
    <w:rsid w:val="00324B55"/>
    <w:rsid w:val="00324B7D"/>
    <w:rsid w:val="0033021F"/>
    <w:rsid w:val="00341F88"/>
    <w:rsid w:val="00371E26"/>
    <w:rsid w:val="003825F9"/>
    <w:rsid w:val="003852F8"/>
    <w:rsid w:val="003A3811"/>
    <w:rsid w:val="003A53D2"/>
    <w:rsid w:val="003B4046"/>
    <w:rsid w:val="003B5550"/>
    <w:rsid w:val="003B68B1"/>
    <w:rsid w:val="003B753C"/>
    <w:rsid w:val="003C7DAD"/>
    <w:rsid w:val="003D2390"/>
    <w:rsid w:val="003D37D8"/>
    <w:rsid w:val="003D4E53"/>
    <w:rsid w:val="003E08F8"/>
    <w:rsid w:val="003F525B"/>
    <w:rsid w:val="003F6E57"/>
    <w:rsid w:val="00407406"/>
    <w:rsid w:val="00426133"/>
    <w:rsid w:val="00426176"/>
    <w:rsid w:val="0043100B"/>
    <w:rsid w:val="004345C3"/>
    <w:rsid w:val="004358AB"/>
    <w:rsid w:val="00442BCC"/>
    <w:rsid w:val="0044588B"/>
    <w:rsid w:val="004459C1"/>
    <w:rsid w:val="00463CF9"/>
    <w:rsid w:val="00477BB3"/>
    <w:rsid w:val="004805E8"/>
    <w:rsid w:val="00485781"/>
    <w:rsid w:val="00490EB7"/>
    <w:rsid w:val="00491D38"/>
    <w:rsid w:val="004A2807"/>
    <w:rsid w:val="004A4BB8"/>
    <w:rsid w:val="004C2A46"/>
    <w:rsid w:val="004D3856"/>
    <w:rsid w:val="004E78D1"/>
    <w:rsid w:val="004F478B"/>
    <w:rsid w:val="0050488D"/>
    <w:rsid w:val="00513052"/>
    <w:rsid w:val="0053259D"/>
    <w:rsid w:val="00533616"/>
    <w:rsid w:val="00535206"/>
    <w:rsid w:val="00535A3F"/>
    <w:rsid w:val="00541123"/>
    <w:rsid w:val="0056241B"/>
    <w:rsid w:val="0058766B"/>
    <w:rsid w:val="005937CE"/>
    <w:rsid w:val="005A287E"/>
    <w:rsid w:val="005F0545"/>
    <w:rsid w:val="005F155A"/>
    <w:rsid w:val="005F50D8"/>
    <w:rsid w:val="00614D2E"/>
    <w:rsid w:val="0062026A"/>
    <w:rsid w:val="00620CC2"/>
    <w:rsid w:val="00640492"/>
    <w:rsid w:val="00641D79"/>
    <w:rsid w:val="00667692"/>
    <w:rsid w:val="0067051D"/>
    <w:rsid w:val="006731A1"/>
    <w:rsid w:val="006862A4"/>
    <w:rsid w:val="00691DA7"/>
    <w:rsid w:val="006A21A6"/>
    <w:rsid w:val="006B718A"/>
    <w:rsid w:val="006D48E2"/>
    <w:rsid w:val="006E0AF1"/>
    <w:rsid w:val="006F3A30"/>
    <w:rsid w:val="006F720D"/>
    <w:rsid w:val="00703152"/>
    <w:rsid w:val="007241C3"/>
    <w:rsid w:val="007264F0"/>
    <w:rsid w:val="00741D07"/>
    <w:rsid w:val="00762A02"/>
    <w:rsid w:val="00765C9C"/>
    <w:rsid w:val="00781EC3"/>
    <w:rsid w:val="00782FD7"/>
    <w:rsid w:val="00790FDA"/>
    <w:rsid w:val="00793F3E"/>
    <w:rsid w:val="007A0484"/>
    <w:rsid w:val="007A0883"/>
    <w:rsid w:val="007D2F45"/>
    <w:rsid w:val="008174D9"/>
    <w:rsid w:val="008340F7"/>
    <w:rsid w:val="00834686"/>
    <w:rsid w:val="008358B1"/>
    <w:rsid w:val="008411EB"/>
    <w:rsid w:val="008442FD"/>
    <w:rsid w:val="0084734E"/>
    <w:rsid w:val="00853C34"/>
    <w:rsid w:val="00864584"/>
    <w:rsid w:val="008755D1"/>
    <w:rsid w:val="00884088"/>
    <w:rsid w:val="00892941"/>
    <w:rsid w:val="008B2C78"/>
    <w:rsid w:val="008B37D9"/>
    <w:rsid w:val="008B764B"/>
    <w:rsid w:val="008B7726"/>
    <w:rsid w:val="008C7A20"/>
    <w:rsid w:val="008D4351"/>
    <w:rsid w:val="008E594B"/>
    <w:rsid w:val="008F176C"/>
    <w:rsid w:val="008F3F59"/>
    <w:rsid w:val="009048C2"/>
    <w:rsid w:val="00916948"/>
    <w:rsid w:val="009233A3"/>
    <w:rsid w:val="009553F8"/>
    <w:rsid w:val="00994845"/>
    <w:rsid w:val="009E01E5"/>
    <w:rsid w:val="009F343B"/>
    <w:rsid w:val="00A1532B"/>
    <w:rsid w:val="00A20895"/>
    <w:rsid w:val="00A32676"/>
    <w:rsid w:val="00A675D4"/>
    <w:rsid w:val="00A82212"/>
    <w:rsid w:val="00A955CD"/>
    <w:rsid w:val="00AD2EB3"/>
    <w:rsid w:val="00AE402B"/>
    <w:rsid w:val="00AF18B0"/>
    <w:rsid w:val="00B1385B"/>
    <w:rsid w:val="00B22754"/>
    <w:rsid w:val="00B25D97"/>
    <w:rsid w:val="00B55AD4"/>
    <w:rsid w:val="00B82F0F"/>
    <w:rsid w:val="00B92754"/>
    <w:rsid w:val="00BA7004"/>
    <w:rsid w:val="00BC7414"/>
    <w:rsid w:val="00BD30EA"/>
    <w:rsid w:val="00BF6262"/>
    <w:rsid w:val="00C03C09"/>
    <w:rsid w:val="00C06439"/>
    <w:rsid w:val="00C069EE"/>
    <w:rsid w:val="00C101FA"/>
    <w:rsid w:val="00C106D3"/>
    <w:rsid w:val="00C31C44"/>
    <w:rsid w:val="00C832F1"/>
    <w:rsid w:val="00CA2D3E"/>
    <w:rsid w:val="00CA7D31"/>
    <w:rsid w:val="00CB147C"/>
    <w:rsid w:val="00CB2C85"/>
    <w:rsid w:val="00CC6640"/>
    <w:rsid w:val="00CE0C10"/>
    <w:rsid w:val="00D266C7"/>
    <w:rsid w:val="00D276ED"/>
    <w:rsid w:val="00D31D50"/>
    <w:rsid w:val="00D31E3C"/>
    <w:rsid w:val="00D4101C"/>
    <w:rsid w:val="00D56006"/>
    <w:rsid w:val="00D82AD3"/>
    <w:rsid w:val="00D96DD1"/>
    <w:rsid w:val="00D97031"/>
    <w:rsid w:val="00DA3CF9"/>
    <w:rsid w:val="00DC5021"/>
    <w:rsid w:val="00DD0C8E"/>
    <w:rsid w:val="00DD1DF9"/>
    <w:rsid w:val="00DE691B"/>
    <w:rsid w:val="00DF7602"/>
    <w:rsid w:val="00E011D2"/>
    <w:rsid w:val="00E14AEB"/>
    <w:rsid w:val="00E150A6"/>
    <w:rsid w:val="00E2639F"/>
    <w:rsid w:val="00E62D14"/>
    <w:rsid w:val="00E728DE"/>
    <w:rsid w:val="00E744BA"/>
    <w:rsid w:val="00E90907"/>
    <w:rsid w:val="00EA122B"/>
    <w:rsid w:val="00EB4242"/>
    <w:rsid w:val="00EC366D"/>
    <w:rsid w:val="00ED794D"/>
    <w:rsid w:val="00ED7CB3"/>
    <w:rsid w:val="00EE189F"/>
    <w:rsid w:val="00EF1BFF"/>
    <w:rsid w:val="00EF2412"/>
    <w:rsid w:val="00EF258A"/>
    <w:rsid w:val="00EF3448"/>
    <w:rsid w:val="00EF63A0"/>
    <w:rsid w:val="00F11ED6"/>
    <w:rsid w:val="00F345BE"/>
    <w:rsid w:val="00F37757"/>
    <w:rsid w:val="00F42163"/>
    <w:rsid w:val="00F763D8"/>
    <w:rsid w:val="00F76FB9"/>
    <w:rsid w:val="00F86F61"/>
    <w:rsid w:val="00F9449B"/>
    <w:rsid w:val="00FA3899"/>
    <w:rsid w:val="00FB0E1C"/>
    <w:rsid w:val="00FB73A0"/>
    <w:rsid w:val="00FC0F4A"/>
    <w:rsid w:val="00FC15AD"/>
    <w:rsid w:val="00FC609C"/>
    <w:rsid w:val="00FC6513"/>
    <w:rsid w:val="00FC7C87"/>
    <w:rsid w:val="00FF54AF"/>
    <w:rsid w:val="013A32BB"/>
    <w:rsid w:val="085E0A81"/>
    <w:rsid w:val="0CA2261F"/>
    <w:rsid w:val="0D114954"/>
    <w:rsid w:val="1A6F0D9B"/>
    <w:rsid w:val="1B2734EA"/>
    <w:rsid w:val="21AA0E22"/>
    <w:rsid w:val="2E1C49B5"/>
    <w:rsid w:val="2EE9093C"/>
    <w:rsid w:val="31A96676"/>
    <w:rsid w:val="340B5F88"/>
    <w:rsid w:val="365B07F3"/>
    <w:rsid w:val="3A010269"/>
    <w:rsid w:val="3AD345D1"/>
    <w:rsid w:val="3B431CC5"/>
    <w:rsid w:val="3E77680C"/>
    <w:rsid w:val="45260A83"/>
    <w:rsid w:val="4A3F4B42"/>
    <w:rsid w:val="4AF12E5A"/>
    <w:rsid w:val="4F4C0325"/>
    <w:rsid w:val="4FEA05D9"/>
    <w:rsid w:val="5831753D"/>
    <w:rsid w:val="627015BE"/>
    <w:rsid w:val="632A6BA4"/>
    <w:rsid w:val="68E90364"/>
    <w:rsid w:val="6C8D5593"/>
    <w:rsid w:val="70FF5B11"/>
    <w:rsid w:val="74147FB7"/>
    <w:rsid w:val="785D14EC"/>
    <w:rsid w:val="7DC1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7">
    <w:name w:val="toc 7"/>
    <w:basedOn w:val="a"/>
    <w:next w:val="a"/>
    <w:uiPriority w:val="39"/>
    <w:unhideWhenUsed/>
    <w:qFormat/>
    <w:pPr>
      <w:spacing w:after="0"/>
      <w:ind w:left="1320"/>
    </w:pPr>
    <w:rPr>
      <w:rFonts w:asciiTheme="minorHAnsi" w:hAnsiTheme="minorHAnsi" w:cstheme="minorHAnsi"/>
      <w:sz w:val="18"/>
      <w:szCs w:val="18"/>
    </w:rPr>
  </w:style>
  <w:style w:type="paragraph" w:styleId="a5">
    <w:name w:val="Body Text"/>
    <w:basedOn w:val="a"/>
    <w:link w:val="Char1"/>
    <w:uiPriority w:val="99"/>
    <w:unhideWhenUsed/>
    <w:qFormat/>
    <w:pPr>
      <w:widowControl w:val="0"/>
      <w:adjustRightInd/>
      <w:snapToGrid/>
      <w:spacing w:after="120"/>
      <w:jc w:val="both"/>
    </w:pPr>
    <w:rPr>
      <w:rFonts w:ascii="Times New Roman" w:eastAsia="宋体" w:hAnsi="Times New Roman" w:cs="Times New Roman"/>
      <w:kern w:val="2"/>
      <w:sz w:val="21"/>
      <w:szCs w:val="24"/>
    </w:rPr>
  </w:style>
  <w:style w:type="paragraph" w:styleId="5">
    <w:name w:val="toc 5"/>
    <w:basedOn w:val="a"/>
    <w:next w:val="a"/>
    <w:uiPriority w:val="39"/>
    <w:unhideWhenUsed/>
    <w:qFormat/>
    <w:pPr>
      <w:spacing w:after="0"/>
      <w:ind w:left="880"/>
    </w:pPr>
    <w:rPr>
      <w:rFonts w:asciiTheme="minorHAnsi" w:hAnsiTheme="minorHAnsi" w:cstheme="minorHAnsi"/>
      <w:sz w:val="18"/>
      <w:szCs w:val="18"/>
    </w:rPr>
  </w:style>
  <w:style w:type="paragraph" w:styleId="3">
    <w:name w:val="toc 3"/>
    <w:basedOn w:val="a"/>
    <w:next w:val="a"/>
    <w:uiPriority w:val="39"/>
    <w:unhideWhenUsed/>
    <w:qFormat/>
    <w:pPr>
      <w:spacing w:after="0"/>
      <w:ind w:left="440"/>
    </w:pPr>
    <w:rPr>
      <w:rFonts w:asciiTheme="minorHAnsi" w:hAnsiTheme="minorHAnsi" w:cstheme="minorHAnsi"/>
      <w:i/>
      <w:iCs/>
      <w:sz w:val="20"/>
      <w:szCs w:val="20"/>
    </w:rPr>
  </w:style>
  <w:style w:type="paragraph" w:styleId="8">
    <w:name w:val="toc 8"/>
    <w:basedOn w:val="a"/>
    <w:next w:val="a"/>
    <w:uiPriority w:val="39"/>
    <w:unhideWhenUsed/>
    <w:qFormat/>
    <w:pPr>
      <w:spacing w:after="0"/>
      <w:ind w:left="1540"/>
    </w:pPr>
    <w:rPr>
      <w:rFonts w:asciiTheme="minorHAnsi" w:hAnsiTheme="minorHAnsi" w:cstheme="minorHAnsi"/>
      <w:sz w:val="18"/>
      <w:szCs w:val="18"/>
    </w:rPr>
  </w:style>
  <w:style w:type="paragraph" w:styleId="a6">
    <w:name w:val="Balloon Text"/>
    <w:basedOn w:val="a"/>
    <w:link w:val="Char2"/>
    <w:uiPriority w:val="99"/>
    <w:unhideWhenUsed/>
    <w:qFormat/>
    <w:pPr>
      <w:spacing w:after="0"/>
    </w:pPr>
    <w:rPr>
      <w:sz w:val="18"/>
      <w:szCs w:val="18"/>
    </w:rPr>
  </w:style>
  <w:style w:type="paragraph" w:styleId="a7">
    <w:name w:val="footer"/>
    <w:basedOn w:val="a"/>
    <w:link w:val="Char3"/>
    <w:uiPriority w:val="99"/>
    <w:unhideWhenUsed/>
    <w:qFormat/>
    <w:pPr>
      <w:tabs>
        <w:tab w:val="center" w:pos="4153"/>
        <w:tab w:val="right" w:pos="8306"/>
      </w:tabs>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pPr>
      <w:spacing w:before="120" w:after="120"/>
    </w:pPr>
    <w:rPr>
      <w:rFonts w:asciiTheme="minorHAnsi" w:eastAsiaTheme="minorEastAsia" w:hAnsiTheme="minorHAnsi" w:cstheme="minorHAnsi"/>
      <w:bCs/>
      <w:caps/>
      <w:sz w:val="24"/>
      <w:szCs w:val="20"/>
    </w:rPr>
  </w:style>
  <w:style w:type="paragraph" w:styleId="4">
    <w:name w:val="toc 4"/>
    <w:basedOn w:val="a"/>
    <w:next w:val="a"/>
    <w:uiPriority w:val="39"/>
    <w:unhideWhenUsed/>
    <w:qFormat/>
    <w:pPr>
      <w:spacing w:after="0"/>
      <w:ind w:left="660"/>
    </w:pPr>
    <w:rPr>
      <w:rFonts w:asciiTheme="minorHAnsi" w:hAnsiTheme="minorHAnsi" w:cstheme="minorHAnsi"/>
      <w:sz w:val="18"/>
      <w:szCs w:val="18"/>
    </w:rPr>
  </w:style>
  <w:style w:type="paragraph" w:styleId="6">
    <w:name w:val="toc 6"/>
    <w:basedOn w:val="a"/>
    <w:next w:val="a"/>
    <w:uiPriority w:val="39"/>
    <w:unhideWhenUsed/>
    <w:qFormat/>
    <w:pPr>
      <w:spacing w:after="0"/>
      <w:ind w:left="1100"/>
    </w:pPr>
    <w:rPr>
      <w:rFonts w:asciiTheme="minorHAnsi" w:hAnsiTheme="minorHAnsi" w:cstheme="minorHAnsi"/>
      <w:sz w:val="18"/>
      <w:szCs w:val="18"/>
    </w:rPr>
  </w:style>
  <w:style w:type="paragraph" w:styleId="2">
    <w:name w:val="toc 2"/>
    <w:basedOn w:val="a"/>
    <w:next w:val="a"/>
    <w:uiPriority w:val="39"/>
    <w:unhideWhenUsed/>
    <w:qFormat/>
    <w:pPr>
      <w:spacing w:after="0"/>
      <w:ind w:left="220"/>
    </w:pPr>
    <w:rPr>
      <w:rFonts w:asciiTheme="minorHAnsi" w:hAnsiTheme="minorHAnsi" w:cstheme="minorHAnsi"/>
      <w:smallCaps/>
      <w:sz w:val="20"/>
      <w:szCs w:val="20"/>
    </w:rPr>
  </w:style>
  <w:style w:type="paragraph" w:styleId="9">
    <w:name w:val="toc 9"/>
    <w:basedOn w:val="a"/>
    <w:next w:val="a"/>
    <w:uiPriority w:val="39"/>
    <w:unhideWhenUsed/>
    <w:qFormat/>
    <w:pPr>
      <w:spacing w:after="0"/>
      <w:ind w:left="1760"/>
    </w:pPr>
    <w:rPr>
      <w:rFonts w:asciiTheme="minorHAnsi" w:hAnsiTheme="minorHAnsi" w:cstheme="minorHAnsi"/>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9">
    <w:name w:val="Normal (Web)"/>
    <w:basedOn w:val="a"/>
    <w:qFormat/>
    <w:pPr>
      <w:widowControl w:val="0"/>
      <w:adjustRightInd/>
      <w:snapToGrid/>
      <w:spacing w:beforeAutospacing="1" w:after="0" w:afterAutospacing="1"/>
    </w:pPr>
    <w:rPr>
      <w:rFonts w:ascii="Calibri" w:eastAsia="宋体" w:hAnsi="Calibri" w:cs="Times New Roman"/>
      <w:sz w:val="24"/>
      <w:szCs w:val="24"/>
    </w:rPr>
  </w:style>
  <w:style w:type="paragraph" w:styleId="aa">
    <w:name w:val="Title"/>
    <w:basedOn w:val="a"/>
    <w:next w:val="a"/>
    <w:link w:val="Char5"/>
    <w:qFormat/>
    <w:pPr>
      <w:widowControl w:val="0"/>
      <w:adjustRightInd/>
      <w:snapToGrid/>
      <w:spacing w:before="240" w:after="60"/>
      <w:jc w:val="center"/>
      <w:outlineLvl w:val="0"/>
    </w:pPr>
    <w:rPr>
      <w:rFonts w:ascii="等线 Light" w:eastAsia="宋体" w:hAnsi="等线 Light" w:cs="Times New Roman"/>
      <w:b/>
      <w:bCs/>
      <w:kern w:val="2"/>
      <w:sz w:val="32"/>
      <w:szCs w:val="32"/>
    </w:rPr>
  </w:style>
  <w:style w:type="character" w:styleId="ab">
    <w:name w:val="Strong"/>
    <w:qFormat/>
    <w:rPr>
      <w:rFonts w:ascii="Times New Roman" w:eastAsia="宋体" w:hAnsi="Times New Roman" w:cs="Times New Roman" w:hint="default"/>
      <w:b/>
      <w:bCs/>
      <w:lang w:val="en-US" w:eastAsia="zh-CN" w:bidi="ar-SA"/>
    </w:rPr>
  </w:style>
  <w:style w:type="character" w:styleId="ac">
    <w:name w:val="page number"/>
    <w:basedOn w:val="a0"/>
    <w:qFormat/>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unhideWhenUsed/>
    <w:qFormat/>
    <w:rPr>
      <w:sz w:val="21"/>
      <w:szCs w:val="21"/>
    </w:rPr>
  </w:style>
  <w:style w:type="table" w:styleId="af">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rFonts w:ascii="Tahoma" w:hAnsi="Tahoma"/>
      <w:sz w:val="18"/>
      <w:szCs w:val="18"/>
    </w:rPr>
  </w:style>
  <w:style w:type="character" w:customStyle="1" w:styleId="Char3">
    <w:name w:val="页脚 Char"/>
    <w:basedOn w:val="a0"/>
    <w:link w:val="a7"/>
    <w:uiPriority w:val="99"/>
    <w:qFormat/>
    <w:rPr>
      <w:rFonts w:ascii="Tahoma" w:hAnsi="Tahoma"/>
      <w:sz w:val="18"/>
      <w:szCs w:val="18"/>
    </w:rPr>
  </w:style>
  <w:style w:type="paragraph" w:customStyle="1" w:styleId="Char6">
    <w:name w:val="Char"/>
    <w:basedOn w:val="a"/>
    <w:qFormat/>
    <w:pPr>
      <w:widowControl w:val="0"/>
      <w:adjustRightInd/>
      <w:snapToGrid/>
      <w:spacing w:after="0"/>
      <w:jc w:val="both"/>
    </w:pPr>
    <w:rPr>
      <w:rFonts w:ascii="Times New Roman" w:eastAsia="宋体" w:hAnsi="Times New Roman" w:cs="Times New Roman"/>
      <w:kern w:val="2"/>
      <w:sz w:val="21"/>
      <w:szCs w:val="24"/>
    </w:rPr>
  </w:style>
  <w:style w:type="character" w:customStyle="1" w:styleId="Char2">
    <w:name w:val="批注框文本 Char"/>
    <w:basedOn w:val="a0"/>
    <w:link w:val="a6"/>
    <w:uiPriority w:val="99"/>
    <w:semiHidden/>
    <w:qFormat/>
    <w:rPr>
      <w:rFonts w:ascii="Tahoma" w:hAnsi="Tahoma"/>
      <w:sz w:val="18"/>
      <w:szCs w:val="18"/>
    </w:rPr>
  </w:style>
  <w:style w:type="character" w:customStyle="1" w:styleId="Char0">
    <w:name w:val="批注文字 Char"/>
    <w:basedOn w:val="a0"/>
    <w:link w:val="a4"/>
    <w:uiPriority w:val="99"/>
    <w:semiHidden/>
    <w:qFormat/>
    <w:rPr>
      <w:rFonts w:ascii="Tahoma" w:hAnsi="Tahoma"/>
    </w:rPr>
  </w:style>
  <w:style w:type="character" w:customStyle="1" w:styleId="Char">
    <w:name w:val="批注主题 Char"/>
    <w:basedOn w:val="Char0"/>
    <w:link w:val="a3"/>
    <w:uiPriority w:val="99"/>
    <w:semiHidden/>
    <w:qFormat/>
    <w:rPr>
      <w:rFonts w:ascii="Tahoma" w:hAnsi="Tahoma"/>
      <w:b/>
      <w:bCs/>
    </w:rPr>
  </w:style>
  <w:style w:type="character" w:customStyle="1" w:styleId="HTMLChar">
    <w:name w:val="HTML 预设格式 Char"/>
    <w:link w:val="HTML"/>
    <w:uiPriority w:val="99"/>
    <w:qFormat/>
    <w:rPr>
      <w:rFonts w:ascii="宋体" w:eastAsia="宋体" w:hAnsi="宋体" w:cs="宋体"/>
      <w:sz w:val="24"/>
      <w:szCs w:val="24"/>
    </w:rPr>
  </w:style>
  <w:style w:type="character" w:customStyle="1" w:styleId="HTML1">
    <w:name w:val="HTML 预设格式 字符1"/>
    <w:basedOn w:val="a0"/>
    <w:uiPriority w:val="99"/>
    <w:semiHidden/>
    <w:qFormat/>
    <w:rPr>
      <w:rFonts w:ascii="Courier New" w:hAnsi="Courier New" w:cs="Courier New"/>
      <w:sz w:val="20"/>
      <w:szCs w:val="20"/>
    </w:rPr>
  </w:style>
  <w:style w:type="character" w:customStyle="1" w:styleId="Char5">
    <w:name w:val="标题 Char"/>
    <w:basedOn w:val="a0"/>
    <w:link w:val="aa"/>
    <w:qFormat/>
    <w:rPr>
      <w:rFonts w:ascii="等线 Light" w:eastAsia="宋体" w:hAnsi="等线 Light" w:cs="Times New Roman"/>
      <w:b/>
      <w:bCs/>
      <w:kern w:val="2"/>
      <w:sz w:val="32"/>
      <w:szCs w:val="32"/>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1">
    <w:name w:val="正文文本 Char"/>
    <w:basedOn w:val="a0"/>
    <w:link w:val="a5"/>
    <w:uiPriority w:val="99"/>
    <w:qFormat/>
    <w:rPr>
      <w:rFonts w:ascii="Times New Roman" w:eastAsia="宋体" w:hAnsi="Times New Roman" w:cs="Times New Roman"/>
      <w:kern w:val="2"/>
      <w:sz w:val="21"/>
      <w:szCs w:val="24"/>
    </w:rPr>
  </w:style>
  <w:style w:type="paragraph" w:customStyle="1" w:styleId="11">
    <w:name w:val="无间隔1"/>
    <w:uiPriority w:val="1"/>
    <w:qFormat/>
    <w:pPr>
      <w:adjustRightInd w:val="0"/>
      <w:snapToGrid w:val="0"/>
    </w:pPr>
    <w:rPr>
      <w:rFonts w:ascii="Tahoma" w:hAnsi="Tahoma"/>
      <w:sz w:val="22"/>
      <w:szCs w:val="22"/>
    </w:rPr>
  </w:style>
  <w:style w:type="paragraph" w:customStyle="1" w:styleId="12">
    <w:name w:val="列表段落1"/>
    <w:basedOn w:val="a"/>
    <w:uiPriority w:val="34"/>
    <w:qFormat/>
    <w:pPr>
      <w:ind w:firstLineChars="200" w:firstLine="420"/>
    </w:pPr>
  </w:style>
  <w:style w:type="paragraph" w:customStyle="1" w:styleId="output-val">
    <w:name w:val="output-val"/>
    <w:basedOn w:val="a"/>
    <w:qFormat/>
    <w:pPr>
      <w:adjustRightInd/>
      <w:snapToGrid/>
      <w:spacing w:after="0"/>
    </w:pPr>
    <w:rPr>
      <w:rFonts w:ascii="宋体" w:eastAsia="宋体" w:hAnsi="宋体" w:cs="宋体"/>
      <w:sz w:val="24"/>
      <w:szCs w:val="24"/>
    </w:rPr>
  </w:style>
  <w:style w:type="paragraph" w:customStyle="1" w:styleId="TableParagraph">
    <w:name w:val="Table Paragraph"/>
    <w:basedOn w:val="a"/>
    <w:uiPriority w:val="1"/>
    <w:qFormat/>
    <w:pPr>
      <w:autoSpaceDE w:val="0"/>
      <w:autoSpaceDN w:val="0"/>
    </w:pPr>
    <w:rPr>
      <w:rFonts w:ascii="宋体" w:eastAsia="宋体" w:hAnsi="宋体" w:cs="宋体"/>
    </w:rPr>
  </w:style>
  <w:style w:type="character" w:customStyle="1" w:styleId="NormalCharacter">
    <w:name w:val="NormalCharacter"/>
    <w:link w:val="UserStyle0"/>
    <w:qFormat/>
  </w:style>
  <w:style w:type="paragraph" w:customStyle="1" w:styleId="UserStyle0">
    <w:name w:val="UserStyle_0"/>
    <w:basedOn w:val="a"/>
    <w:link w:val="NormalCharacter"/>
    <w:qFormat/>
    <w:pPr>
      <w:adjustRightInd/>
      <w:snapToGrid/>
      <w:spacing w:after="0"/>
      <w:jc w:val="both"/>
      <w:textAlignment w:val="baseline"/>
    </w:pPr>
    <w:rPr>
      <w:rFonts w:asciiTheme="minorHAnsi" w:hAnsiTheme="minorHAnsi"/>
    </w:rPr>
  </w:style>
  <w:style w:type="character" w:customStyle="1" w:styleId="13">
    <w:name w:val="未处理的提及1"/>
    <w:basedOn w:val="a0"/>
    <w:uiPriority w:val="99"/>
    <w:unhideWhenUsed/>
    <w:qFormat/>
    <w:rPr>
      <w:color w:val="605E5C"/>
      <w:shd w:val="clear" w:color="auto" w:fill="E1DFDD"/>
    </w:rPr>
  </w:style>
  <w:style w:type="character" w:customStyle="1" w:styleId="1Char">
    <w:name w:val="标题 1 Char"/>
    <w:basedOn w:val="a0"/>
    <w:link w:val="1"/>
    <w:uiPriority w:val="9"/>
    <w:qFormat/>
    <w:rPr>
      <w:rFonts w:ascii="Tahoma" w:hAnsi="Tahoma"/>
      <w:b/>
      <w:bCs/>
      <w:kern w:val="44"/>
      <w:sz w:val="44"/>
      <w:szCs w:val="44"/>
    </w:rPr>
  </w:style>
  <w:style w:type="paragraph" w:customStyle="1" w:styleId="TOC1">
    <w:name w:val="TOC 标题1"/>
    <w:basedOn w:val="1"/>
    <w:next w:val="a"/>
    <w:uiPriority w:val="39"/>
    <w:unhideWhenUsed/>
    <w:qFormat/>
    <w:pPr>
      <w:adjustRightInd/>
      <w:snapToGrid/>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7">
    <w:name w:val="toc 7"/>
    <w:basedOn w:val="a"/>
    <w:next w:val="a"/>
    <w:uiPriority w:val="39"/>
    <w:unhideWhenUsed/>
    <w:qFormat/>
    <w:pPr>
      <w:spacing w:after="0"/>
      <w:ind w:left="1320"/>
    </w:pPr>
    <w:rPr>
      <w:rFonts w:asciiTheme="minorHAnsi" w:hAnsiTheme="minorHAnsi" w:cstheme="minorHAnsi"/>
      <w:sz w:val="18"/>
      <w:szCs w:val="18"/>
    </w:rPr>
  </w:style>
  <w:style w:type="paragraph" w:styleId="a5">
    <w:name w:val="Body Text"/>
    <w:basedOn w:val="a"/>
    <w:link w:val="Char1"/>
    <w:uiPriority w:val="99"/>
    <w:unhideWhenUsed/>
    <w:qFormat/>
    <w:pPr>
      <w:widowControl w:val="0"/>
      <w:adjustRightInd/>
      <w:snapToGrid/>
      <w:spacing w:after="120"/>
      <w:jc w:val="both"/>
    </w:pPr>
    <w:rPr>
      <w:rFonts w:ascii="Times New Roman" w:eastAsia="宋体" w:hAnsi="Times New Roman" w:cs="Times New Roman"/>
      <w:kern w:val="2"/>
      <w:sz w:val="21"/>
      <w:szCs w:val="24"/>
    </w:rPr>
  </w:style>
  <w:style w:type="paragraph" w:styleId="5">
    <w:name w:val="toc 5"/>
    <w:basedOn w:val="a"/>
    <w:next w:val="a"/>
    <w:uiPriority w:val="39"/>
    <w:unhideWhenUsed/>
    <w:qFormat/>
    <w:pPr>
      <w:spacing w:after="0"/>
      <w:ind w:left="880"/>
    </w:pPr>
    <w:rPr>
      <w:rFonts w:asciiTheme="minorHAnsi" w:hAnsiTheme="minorHAnsi" w:cstheme="minorHAnsi"/>
      <w:sz w:val="18"/>
      <w:szCs w:val="18"/>
    </w:rPr>
  </w:style>
  <w:style w:type="paragraph" w:styleId="3">
    <w:name w:val="toc 3"/>
    <w:basedOn w:val="a"/>
    <w:next w:val="a"/>
    <w:uiPriority w:val="39"/>
    <w:unhideWhenUsed/>
    <w:qFormat/>
    <w:pPr>
      <w:spacing w:after="0"/>
      <w:ind w:left="440"/>
    </w:pPr>
    <w:rPr>
      <w:rFonts w:asciiTheme="minorHAnsi" w:hAnsiTheme="minorHAnsi" w:cstheme="minorHAnsi"/>
      <w:i/>
      <w:iCs/>
      <w:sz w:val="20"/>
      <w:szCs w:val="20"/>
    </w:rPr>
  </w:style>
  <w:style w:type="paragraph" w:styleId="8">
    <w:name w:val="toc 8"/>
    <w:basedOn w:val="a"/>
    <w:next w:val="a"/>
    <w:uiPriority w:val="39"/>
    <w:unhideWhenUsed/>
    <w:qFormat/>
    <w:pPr>
      <w:spacing w:after="0"/>
      <w:ind w:left="1540"/>
    </w:pPr>
    <w:rPr>
      <w:rFonts w:asciiTheme="minorHAnsi" w:hAnsiTheme="minorHAnsi" w:cstheme="minorHAnsi"/>
      <w:sz w:val="18"/>
      <w:szCs w:val="18"/>
    </w:rPr>
  </w:style>
  <w:style w:type="paragraph" w:styleId="a6">
    <w:name w:val="Balloon Text"/>
    <w:basedOn w:val="a"/>
    <w:link w:val="Char2"/>
    <w:uiPriority w:val="99"/>
    <w:unhideWhenUsed/>
    <w:qFormat/>
    <w:pPr>
      <w:spacing w:after="0"/>
    </w:pPr>
    <w:rPr>
      <w:sz w:val="18"/>
      <w:szCs w:val="18"/>
    </w:rPr>
  </w:style>
  <w:style w:type="paragraph" w:styleId="a7">
    <w:name w:val="footer"/>
    <w:basedOn w:val="a"/>
    <w:link w:val="Char3"/>
    <w:uiPriority w:val="99"/>
    <w:unhideWhenUsed/>
    <w:qFormat/>
    <w:pPr>
      <w:tabs>
        <w:tab w:val="center" w:pos="4153"/>
        <w:tab w:val="right" w:pos="8306"/>
      </w:tabs>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pPr>
      <w:spacing w:before="120" w:after="120"/>
    </w:pPr>
    <w:rPr>
      <w:rFonts w:asciiTheme="minorHAnsi" w:eastAsiaTheme="minorEastAsia" w:hAnsiTheme="minorHAnsi" w:cstheme="minorHAnsi"/>
      <w:bCs/>
      <w:caps/>
      <w:sz w:val="24"/>
      <w:szCs w:val="20"/>
    </w:rPr>
  </w:style>
  <w:style w:type="paragraph" w:styleId="4">
    <w:name w:val="toc 4"/>
    <w:basedOn w:val="a"/>
    <w:next w:val="a"/>
    <w:uiPriority w:val="39"/>
    <w:unhideWhenUsed/>
    <w:qFormat/>
    <w:pPr>
      <w:spacing w:after="0"/>
      <w:ind w:left="660"/>
    </w:pPr>
    <w:rPr>
      <w:rFonts w:asciiTheme="minorHAnsi" w:hAnsiTheme="minorHAnsi" w:cstheme="minorHAnsi"/>
      <w:sz w:val="18"/>
      <w:szCs w:val="18"/>
    </w:rPr>
  </w:style>
  <w:style w:type="paragraph" w:styleId="6">
    <w:name w:val="toc 6"/>
    <w:basedOn w:val="a"/>
    <w:next w:val="a"/>
    <w:uiPriority w:val="39"/>
    <w:unhideWhenUsed/>
    <w:qFormat/>
    <w:pPr>
      <w:spacing w:after="0"/>
      <w:ind w:left="1100"/>
    </w:pPr>
    <w:rPr>
      <w:rFonts w:asciiTheme="minorHAnsi" w:hAnsiTheme="minorHAnsi" w:cstheme="minorHAnsi"/>
      <w:sz w:val="18"/>
      <w:szCs w:val="18"/>
    </w:rPr>
  </w:style>
  <w:style w:type="paragraph" w:styleId="2">
    <w:name w:val="toc 2"/>
    <w:basedOn w:val="a"/>
    <w:next w:val="a"/>
    <w:uiPriority w:val="39"/>
    <w:unhideWhenUsed/>
    <w:qFormat/>
    <w:pPr>
      <w:spacing w:after="0"/>
      <w:ind w:left="220"/>
    </w:pPr>
    <w:rPr>
      <w:rFonts w:asciiTheme="minorHAnsi" w:hAnsiTheme="minorHAnsi" w:cstheme="minorHAnsi"/>
      <w:smallCaps/>
      <w:sz w:val="20"/>
      <w:szCs w:val="20"/>
    </w:rPr>
  </w:style>
  <w:style w:type="paragraph" w:styleId="9">
    <w:name w:val="toc 9"/>
    <w:basedOn w:val="a"/>
    <w:next w:val="a"/>
    <w:uiPriority w:val="39"/>
    <w:unhideWhenUsed/>
    <w:qFormat/>
    <w:pPr>
      <w:spacing w:after="0"/>
      <w:ind w:left="1760"/>
    </w:pPr>
    <w:rPr>
      <w:rFonts w:asciiTheme="minorHAnsi" w:hAnsiTheme="minorHAnsi" w:cstheme="minorHAnsi"/>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9">
    <w:name w:val="Normal (Web)"/>
    <w:basedOn w:val="a"/>
    <w:qFormat/>
    <w:pPr>
      <w:widowControl w:val="0"/>
      <w:adjustRightInd/>
      <w:snapToGrid/>
      <w:spacing w:beforeAutospacing="1" w:after="0" w:afterAutospacing="1"/>
    </w:pPr>
    <w:rPr>
      <w:rFonts w:ascii="Calibri" w:eastAsia="宋体" w:hAnsi="Calibri" w:cs="Times New Roman"/>
      <w:sz w:val="24"/>
      <w:szCs w:val="24"/>
    </w:rPr>
  </w:style>
  <w:style w:type="paragraph" w:styleId="aa">
    <w:name w:val="Title"/>
    <w:basedOn w:val="a"/>
    <w:next w:val="a"/>
    <w:link w:val="Char5"/>
    <w:qFormat/>
    <w:pPr>
      <w:widowControl w:val="0"/>
      <w:adjustRightInd/>
      <w:snapToGrid/>
      <w:spacing w:before="240" w:after="60"/>
      <w:jc w:val="center"/>
      <w:outlineLvl w:val="0"/>
    </w:pPr>
    <w:rPr>
      <w:rFonts w:ascii="等线 Light" w:eastAsia="宋体" w:hAnsi="等线 Light" w:cs="Times New Roman"/>
      <w:b/>
      <w:bCs/>
      <w:kern w:val="2"/>
      <w:sz w:val="32"/>
      <w:szCs w:val="32"/>
    </w:rPr>
  </w:style>
  <w:style w:type="character" w:styleId="ab">
    <w:name w:val="Strong"/>
    <w:qFormat/>
    <w:rPr>
      <w:rFonts w:ascii="Times New Roman" w:eastAsia="宋体" w:hAnsi="Times New Roman" w:cs="Times New Roman" w:hint="default"/>
      <w:b/>
      <w:bCs/>
      <w:lang w:val="en-US" w:eastAsia="zh-CN" w:bidi="ar-SA"/>
    </w:rPr>
  </w:style>
  <w:style w:type="character" w:styleId="ac">
    <w:name w:val="page number"/>
    <w:basedOn w:val="a0"/>
    <w:qFormat/>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unhideWhenUsed/>
    <w:qFormat/>
    <w:rPr>
      <w:sz w:val="21"/>
      <w:szCs w:val="21"/>
    </w:rPr>
  </w:style>
  <w:style w:type="table" w:styleId="af">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rFonts w:ascii="Tahoma" w:hAnsi="Tahoma"/>
      <w:sz w:val="18"/>
      <w:szCs w:val="18"/>
    </w:rPr>
  </w:style>
  <w:style w:type="character" w:customStyle="1" w:styleId="Char3">
    <w:name w:val="页脚 Char"/>
    <w:basedOn w:val="a0"/>
    <w:link w:val="a7"/>
    <w:uiPriority w:val="99"/>
    <w:qFormat/>
    <w:rPr>
      <w:rFonts w:ascii="Tahoma" w:hAnsi="Tahoma"/>
      <w:sz w:val="18"/>
      <w:szCs w:val="18"/>
    </w:rPr>
  </w:style>
  <w:style w:type="paragraph" w:customStyle="1" w:styleId="Char6">
    <w:name w:val="Char"/>
    <w:basedOn w:val="a"/>
    <w:qFormat/>
    <w:pPr>
      <w:widowControl w:val="0"/>
      <w:adjustRightInd/>
      <w:snapToGrid/>
      <w:spacing w:after="0"/>
      <w:jc w:val="both"/>
    </w:pPr>
    <w:rPr>
      <w:rFonts w:ascii="Times New Roman" w:eastAsia="宋体" w:hAnsi="Times New Roman" w:cs="Times New Roman"/>
      <w:kern w:val="2"/>
      <w:sz w:val="21"/>
      <w:szCs w:val="24"/>
    </w:rPr>
  </w:style>
  <w:style w:type="character" w:customStyle="1" w:styleId="Char2">
    <w:name w:val="批注框文本 Char"/>
    <w:basedOn w:val="a0"/>
    <w:link w:val="a6"/>
    <w:uiPriority w:val="99"/>
    <w:semiHidden/>
    <w:qFormat/>
    <w:rPr>
      <w:rFonts w:ascii="Tahoma" w:hAnsi="Tahoma"/>
      <w:sz w:val="18"/>
      <w:szCs w:val="18"/>
    </w:rPr>
  </w:style>
  <w:style w:type="character" w:customStyle="1" w:styleId="Char0">
    <w:name w:val="批注文字 Char"/>
    <w:basedOn w:val="a0"/>
    <w:link w:val="a4"/>
    <w:uiPriority w:val="99"/>
    <w:semiHidden/>
    <w:qFormat/>
    <w:rPr>
      <w:rFonts w:ascii="Tahoma" w:hAnsi="Tahoma"/>
    </w:rPr>
  </w:style>
  <w:style w:type="character" w:customStyle="1" w:styleId="Char">
    <w:name w:val="批注主题 Char"/>
    <w:basedOn w:val="Char0"/>
    <w:link w:val="a3"/>
    <w:uiPriority w:val="99"/>
    <w:semiHidden/>
    <w:qFormat/>
    <w:rPr>
      <w:rFonts w:ascii="Tahoma" w:hAnsi="Tahoma"/>
      <w:b/>
      <w:bCs/>
    </w:rPr>
  </w:style>
  <w:style w:type="character" w:customStyle="1" w:styleId="HTMLChar">
    <w:name w:val="HTML 预设格式 Char"/>
    <w:link w:val="HTML"/>
    <w:uiPriority w:val="99"/>
    <w:qFormat/>
    <w:rPr>
      <w:rFonts w:ascii="宋体" w:eastAsia="宋体" w:hAnsi="宋体" w:cs="宋体"/>
      <w:sz w:val="24"/>
      <w:szCs w:val="24"/>
    </w:rPr>
  </w:style>
  <w:style w:type="character" w:customStyle="1" w:styleId="HTML1">
    <w:name w:val="HTML 预设格式 字符1"/>
    <w:basedOn w:val="a0"/>
    <w:uiPriority w:val="99"/>
    <w:semiHidden/>
    <w:qFormat/>
    <w:rPr>
      <w:rFonts w:ascii="Courier New" w:hAnsi="Courier New" w:cs="Courier New"/>
      <w:sz w:val="20"/>
      <w:szCs w:val="20"/>
    </w:rPr>
  </w:style>
  <w:style w:type="character" w:customStyle="1" w:styleId="Char5">
    <w:name w:val="标题 Char"/>
    <w:basedOn w:val="a0"/>
    <w:link w:val="aa"/>
    <w:qFormat/>
    <w:rPr>
      <w:rFonts w:ascii="等线 Light" w:eastAsia="宋体" w:hAnsi="等线 Light" w:cs="Times New Roman"/>
      <w:b/>
      <w:bCs/>
      <w:kern w:val="2"/>
      <w:sz w:val="32"/>
      <w:szCs w:val="32"/>
    </w:rPr>
  </w:style>
  <w:style w:type="character" w:customStyle="1" w:styleId="font41">
    <w:name w:val="font41"/>
    <w:qFormat/>
    <w:rPr>
      <w:rFonts w:ascii="宋体" w:eastAsia="宋体" w:hAnsi="宋体" w:cs="宋体" w:hint="eastAsia"/>
      <w:color w:val="000000"/>
      <w:sz w:val="22"/>
      <w:szCs w:val="22"/>
      <w:u w:val="none"/>
    </w:rPr>
  </w:style>
  <w:style w:type="character" w:customStyle="1" w:styleId="Char1">
    <w:name w:val="正文文本 Char"/>
    <w:basedOn w:val="a0"/>
    <w:link w:val="a5"/>
    <w:uiPriority w:val="99"/>
    <w:qFormat/>
    <w:rPr>
      <w:rFonts w:ascii="Times New Roman" w:eastAsia="宋体" w:hAnsi="Times New Roman" w:cs="Times New Roman"/>
      <w:kern w:val="2"/>
      <w:sz w:val="21"/>
      <w:szCs w:val="24"/>
    </w:rPr>
  </w:style>
  <w:style w:type="paragraph" w:customStyle="1" w:styleId="11">
    <w:name w:val="无间隔1"/>
    <w:uiPriority w:val="1"/>
    <w:qFormat/>
    <w:pPr>
      <w:adjustRightInd w:val="0"/>
      <w:snapToGrid w:val="0"/>
    </w:pPr>
    <w:rPr>
      <w:rFonts w:ascii="Tahoma" w:hAnsi="Tahoma"/>
      <w:sz w:val="22"/>
      <w:szCs w:val="22"/>
    </w:rPr>
  </w:style>
  <w:style w:type="paragraph" w:customStyle="1" w:styleId="12">
    <w:name w:val="列表段落1"/>
    <w:basedOn w:val="a"/>
    <w:uiPriority w:val="34"/>
    <w:qFormat/>
    <w:pPr>
      <w:ind w:firstLineChars="200" w:firstLine="420"/>
    </w:pPr>
  </w:style>
  <w:style w:type="paragraph" w:customStyle="1" w:styleId="output-val">
    <w:name w:val="output-val"/>
    <w:basedOn w:val="a"/>
    <w:qFormat/>
    <w:pPr>
      <w:adjustRightInd/>
      <w:snapToGrid/>
      <w:spacing w:after="0"/>
    </w:pPr>
    <w:rPr>
      <w:rFonts w:ascii="宋体" w:eastAsia="宋体" w:hAnsi="宋体" w:cs="宋体"/>
      <w:sz w:val="24"/>
      <w:szCs w:val="24"/>
    </w:rPr>
  </w:style>
  <w:style w:type="paragraph" w:customStyle="1" w:styleId="TableParagraph">
    <w:name w:val="Table Paragraph"/>
    <w:basedOn w:val="a"/>
    <w:uiPriority w:val="1"/>
    <w:qFormat/>
    <w:pPr>
      <w:autoSpaceDE w:val="0"/>
      <w:autoSpaceDN w:val="0"/>
    </w:pPr>
    <w:rPr>
      <w:rFonts w:ascii="宋体" w:eastAsia="宋体" w:hAnsi="宋体" w:cs="宋体"/>
    </w:rPr>
  </w:style>
  <w:style w:type="character" w:customStyle="1" w:styleId="NormalCharacter">
    <w:name w:val="NormalCharacter"/>
    <w:link w:val="UserStyle0"/>
    <w:qFormat/>
  </w:style>
  <w:style w:type="paragraph" w:customStyle="1" w:styleId="UserStyle0">
    <w:name w:val="UserStyle_0"/>
    <w:basedOn w:val="a"/>
    <w:link w:val="NormalCharacter"/>
    <w:qFormat/>
    <w:pPr>
      <w:adjustRightInd/>
      <w:snapToGrid/>
      <w:spacing w:after="0"/>
      <w:jc w:val="both"/>
      <w:textAlignment w:val="baseline"/>
    </w:pPr>
    <w:rPr>
      <w:rFonts w:asciiTheme="minorHAnsi" w:hAnsiTheme="minorHAnsi"/>
    </w:rPr>
  </w:style>
  <w:style w:type="character" w:customStyle="1" w:styleId="13">
    <w:name w:val="未处理的提及1"/>
    <w:basedOn w:val="a0"/>
    <w:uiPriority w:val="99"/>
    <w:unhideWhenUsed/>
    <w:qFormat/>
    <w:rPr>
      <w:color w:val="605E5C"/>
      <w:shd w:val="clear" w:color="auto" w:fill="E1DFDD"/>
    </w:rPr>
  </w:style>
  <w:style w:type="character" w:customStyle="1" w:styleId="1Char">
    <w:name w:val="标题 1 Char"/>
    <w:basedOn w:val="a0"/>
    <w:link w:val="1"/>
    <w:uiPriority w:val="9"/>
    <w:qFormat/>
    <w:rPr>
      <w:rFonts w:ascii="Tahoma" w:hAnsi="Tahoma"/>
      <w:b/>
      <w:bCs/>
      <w:kern w:val="44"/>
      <w:sz w:val="44"/>
      <w:szCs w:val="44"/>
    </w:rPr>
  </w:style>
  <w:style w:type="paragraph" w:customStyle="1" w:styleId="TOC1">
    <w:name w:val="TOC 标题1"/>
    <w:basedOn w:val="1"/>
    <w:next w:val="a"/>
    <w:uiPriority w:val="39"/>
    <w:unhideWhenUsed/>
    <w:qFormat/>
    <w:pPr>
      <w:adjustRightInd/>
      <w:snapToGrid/>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70E1C-8D13-48C3-8948-CEB75E84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46</cp:revision>
  <cp:lastPrinted>2022-09-07T02:22:00Z</cp:lastPrinted>
  <dcterms:created xsi:type="dcterms:W3CDTF">2022-05-27T01:22:00Z</dcterms:created>
  <dcterms:modified xsi:type="dcterms:W3CDTF">2022-09-13T01:30:00Z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84B9B355C22F495C893FA0042F2EC302</vt:lpwstr>
  </property>
</Properties>
</file>