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color w:val="000000"/>
          <w:sz w:val="32"/>
          <w:szCs w:val="36"/>
        </w:rPr>
      </w:pPr>
      <w:bookmarkStart w:id="0" w:name="_GoBack"/>
      <w:r>
        <w:rPr>
          <w:rFonts w:hint="eastAsia" w:ascii="Calibri" w:hAnsi="Calibri" w:eastAsia="宋体" w:cs="Times New Roman"/>
          <w:color w:val="000000"/>
          <w:sz w:val="32"/>
          <w:szCs w:val="36"/>
        </w:rPr>
        <w:t>附件1：</w:t>
      </w:r>
    </w:p>
    <w:p>
      <w:pPr>
        <w:spacing w:afterLines="50"/>
        <w:jc w:val="center"/>
        <w:rPr>
          <w:rFonts w:ascii="Calibri" w:hAnsi="Calibri" w:eastAsia="宋体" w:cs="Times New Roman"/>
          <w:color w:val="000000"/>
          <w:szCs w:val="22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</w:rPr>
        <w:t>陕西师范大学第十二届“创青春”大学生创业大赛参赛项目统计表</w:t>
      </w:r>
    </w:p>
    <w:bookmarkEnd w:id="0"/>
    <w:tbl>
      <w:tblPr>
        <w:tblStyle w:val="3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369"/>
        <w:gridCol w:w="1781"/>
        <w:gridCol w:w="1763"/>
        <w:gridCol w:w="1387"/>
        <w:gridCol w:w="1575"/>
        <w:gridCol w:w="1716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136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参加赛事</w:t>
            </w:r>
          </w:p>
        </w:tc>
        <w:tc>
          <w:tcPr>
            <w:tcW w:w="176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作品类别代码</w:t>
            </w:r>
          </w:p>
        </w:tc>
        <w:tc>
          <w:tcPr>
            <w:tcW w:w="138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0"/>
              </w:rPr>
              <w:t>电话</w:t>
            </w:r>
          </w:p>
        </w:tc>
        <w:tc>
          <w:tcPr>
            <w:tcW w:w="171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第一指导教师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指导教师单位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指导教师电话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4" w:type="dxa"/>
          </w:tcPr>
          <w:p>
            <w:pPr>
              <w:widowControl/>
              <w:adjustRightInd w:val="0"/>
              <w:snapToGrid w:val="0"/>
              <w:spacing w:line="560" w:lineRule="exact"/>
              <w:ind w:right="-2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9" w:type="dxa"/>
          </w:tcPr>
          <w:p>
            <w:pPr>
              <w:widowControl/>
              <w:adjustRightInd w:val="0"/>
              <w:snapToGrid w:val="0"/>
              <w:spacing w:line="560" w:lineRule="exact"/>
              <w:ind w:right="-2"/>
              <w:jc w:val="left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1" w:type="dxa"/>
          </w:tcPr>
          <w:p>
            <w:pPr>
              <w:widowControl/>
              <w:adjustRightInd w:val="0"/>
              <w:snapToGrid w:val="0"/>
              <w:spacing w:line="560" w:lineRule="exact"/>
              <w:ind w:right="-2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widowControl/>
              <w:adjustRightInd w:val="0"/>
              <w:snapToGrid w:val="0"/>
              <w:spacing w:line="560" w:lineRule="exact"/>
              <w:ind w:right="-2"/>
              <w:jc w:val="center"/>
              <w:rPr>
                <w:rFonts w:hint="default"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7" w:type="dxa"/>
          </w:tcPr>
          <w:p>
            <w:pPr>
              <w:widowControl/>
              <w:adjustRightInd w:val="0"/>
              <w:snapToGrid w:val="0"/>
              <w:spacing w:line="560" w:lineRule="exact"/>
              <w:ind w:right="-2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widowControl/>
              <w:adjustRightInd w:val="0"/>
              <w:snapToGrid w:val="0"/>
              <w:spacing w:line="560" w:lineRule="exact"/>
              <w:ind w:right="-2"/>
              <w:jc w:val="center"/>
              <w:rPr>
                <w:rFonts w:hint="default"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16" w:type="dxa"/>
          </w:tcPr>
          <w:p>
            <w:pPr>
              <w:widowControl/>
              <w:adjustRightInd w:val="0"/>
              <w:snapToGrid w:val="0"/>
              <w:spacing w:line="560" w:lineRule="exact"/>
              <w:ind w:right="-2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widowControl/>
              <w:adjustRightInd w:val="0"/>
              <w:snapToGrid w:val="0"/>
              <w:spacing w:line="560" w:lineRule="exact"/>
              <w:ind w:right="-2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widowControl/>
              <w:adjustRightInd w:val="0"/>
              <w:snapToGrid w:val="0"/>
              <w:spacing w:line="560" w:lineRule="exact"/>
              <w:ind w:right="-2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4" w:type="dxa"/>
          </w:tcPr>
          <w:p>
            <w:pPr>
              <w:widowControl/>
              <w:adjustRightInd w:val="0"/>
              <w:snapToGrid w:val="0"/>
              <w:spacing w:line="560" w:lineRule="exact"/>
              <w:ind w:right="-2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69" w:type="dxa"/>
          </w:tcPr>
          <w:p>
            <w:pPr>
              <w:widowControl/>
              <w:adjustRightInd w:val="0"/>
              <w:snapToGrid w:val="0"/>
              <w:spacing w:line="560" w:lineRule="exact"/>
              <w:ind w:right="-2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</w:tcPr>
          <w:p>
            <w:pPr>
              <w:widowControl/>
              <w:adjustRightInd w:val="0"/>
              <w:snapToGrid w:val="0"/>
              <w:spacing w:line="560" w:lineRule="exact"/>
              <w:ind w:right="-2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63" w:type="dxa"/>
          </w:tcPr>
          <w:p>
            <w:pPr>
              <w:widowControl/>
              <w:adjustRightInd w:val="0"/>
              <w:snapToGrid w:val="0"/>
              <w:spacing w:line="560" w:lineRule="exact"/>
              <w:ind w:right="-2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7" w:type="dxa"/>
          </w:tcPr>
          <w:p>
            <w:pPr>
              <w:widowControl/>
              <w:adjustRightInd w:val="0"/>
              <w:snapToGrid w:val="0"/>
              <w:spacing w:line="560" w:lineRule="exact"/>
              <w:ind w:right="-2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75" w:type="dxa"/>
          </w:tcPr>
          <w:p>
            <w:pPr>
              <w:widowControl/>
              <w:adjustRightInd w:val="0"/>
              <w:snapToGrid w:val="0"/>
              <w:spacing w:line="560" w:lineRule="exact"/>
              <w:ind w:right="-2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16" w:type="dxa"/>
          </w:tcPr>
          <w:p>
            <w:pPr>
              <w:widowControl/>
              <w:adjustRightInd w:val="0"/>
              <w:snapToGrid w:val="0"/>
              <w:spacing w:line="560" w:lineRule="exact"/>
              <w:ind w:right="-2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widowControl/>
              <w:adjustRightInd w:val="0"/>
              <w:snapToGrid w:val="0"/>
              <w:spacing w:line="560" w:lineRule="exact"/>
              <w:ind w:right="-2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widowControl/>
              <w:adjustRightInd w:val="0"/>
              <w:snapToGrid w:val="0"/>
              <w:spacing w:line="560" w:lineRule="exact"/>
              <w:ind w:right="-2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4" w:type="dxa"/>
          </w:tcPr>
          <w:p>
            <w:pPr>
              <w:widowControl/>
              <w:adjustRightInd w:val="0"/>
              <w:snapToGrid w:val="0"/>
              <w:spacing w:line="560" w:lineRule="exact"/>
              <w:ind w:right="-2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69" w:type="dxa"/>
          </w:tcPr>
          <w:p>
            <w:pPr>
              <w:widowControl/>
              <w:adjustRightInd w:val="0"/>
              <w:snapToGrid w:val="0"/>
              <w:spacing w:line="560" w:lineRule="exact"/>
              <w:ind w:right="-2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</w:tcPr>
          <w:p>
            <w:pPr>
              <w:widowControl/>
              <w:adjustRightInd w:val="0"/>
              <w:snapToGrid w:val="0"/>
              <w:spacing w:line="560" w:lineRule="exact"/>
              <w:ind w:right="-2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63" w:type="dxa"/>
          </w:tcPr>
          <w:p>
            <w:pPr>
              <w:widowControl/>
              <w:adjustRightInd w:val="0"/>
              <w:snapToGrid w:val="0"/>
              <w:spacing w:line="560" w:lineRule="exact"/>
              <w:ind w:right="-2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7" w:type="dxa"/>
          </w:tcPr>
          <w:p>
            <w:pPr>
              <w:widowControl/>
              <w:adjustRightInd w:val="0"/>
              <w:snapToGrid w:val="0"/>
              <w:spacing w:line="560" w:lineRule="exact"/>
              <w:ind w:right="-2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75" w:type="dxa"/>
          </w:tcPr>
          <w:p>
            <w:pPr>
              <w:widowControl/>
              <w:adjustRightInd w:val="0"/>
              <w:snapToGrid w:val="0"/>
              <w:spacing w:line="560" w:lineRule="exact"/>
              <w:ind w:right="-2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16" w:type="dxa"/>
          </w:tcPr>
          <w:p>
            <w:pPr>
              <w:widowControl/>
              <w:adjustRightInd w:val="0"/>
              <w:snapToGrid w:val="0"/>
              <w:spacing w:line="560" w:lineRule="exact"/>
              <w:ind w:right="-2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widowControl/>
              <w:adjustRightInd w:val="0"/>
              <w:snapToGrid w:val="0"/>
              <w:spacing w:line="560" w:lineRule="exact"/>
              <w:ind w:right="-2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widowControl/>
              <w:adjustRightInd w:val="0"/>
              <w:snapToGrid w:val="0"/>
              <w:spacing w:line="560" w:lineRule="exact"/>
              <w:ind w:right="-2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widowControl/>
        <w:spacing w:line="300" w:lineRule="auto"/>
        <w:jc w:val="left"/>
        <w:rPr>
          <w:rFonts w:ascii="宋体" w:hAnsi="宋体" w:eastAsia="宋体" w:cs="宋体"/>
          <w:b/>
          <w:bCs/>
          <w:color w:val="000000"/>
          <w:kern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</w:rPr>
        <w:t xml:space="preserve">创业计划竞赛需分组、分类评审。 </w:t>
      </w:r>
    </w:p>
    <w:p>
      <w:pPr>
        <w:widowControl/>
        <w:spacing w:line="300" w:lineRule="auto"/>
        <w:jc w:val="left"/>
        <w:rPr>
          <w:rFonts w:ascii="宋体" w:hAnsi="宋体" w:eastAsia="宋体" w:cs="宋体"/>
          <w:color w:val="000000"/>
          <w:kern w:val="0"/>
          <w:sz w:val="22"/>
          <w:szCs w:val="22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2"/>
          <w:szCs w:val="22"/>
        </w:rPr>
        <w:t>1.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</w:rPr>
        <w:t>参加赛事分为：</w:t>
      </w:r>
      <w:r>
        <w:rPr>
          <w:rFonts w:hint="eastAsia" w:ascii="宋体" w:hAnsi="宋体" w:eastAsia="宋体" w:cs="宋体"/>
          <w:color w:val="000000"/>
          <w:kern w:val="0"/>
          <w:sz w:val="22"/>
          <w:szCs w:val="24"/>
        </w:rPr>
        <w:t>创业计划竞赛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2"/>
          <w:szCs w:val="24"/>
        </w:rPr>
        <w:t>创业实践挑战赛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2"/>
          <w:szCs w:val="24"/>
        </w:rPr>
        <w:t>公益创业赛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 xml:space="preserve">                                                                                         </w:t>
      </w:r>
    </w:p>
    <w:p>
      <w:pPr>
        <w:widowControl/>
        <w:spacing w:line="300" w:lineRule="auto"/>
        <w:jc w:val="left"/>
        <w:rPr>
          <w:rFonts w:ascii="Calibri" w:hAnsi="Calibri" w:eastAsia="宋体" w:cs="Times New Roman"/>
          <w:szCs w:val="22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2"/>
          <w:szCs w:val="22"/>
        </w:rPr>
        <w:t>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</w:rPr>
        <w:t>.作品类别代码填写规则：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作品分类+作品所属领域                                                                                         ①作品分类为：甲类——已创业；乙类——未创业                                                                                                   ②作品所属领域为：A.农业、畜牧、食品及相关产业组；B.生物医药组；C.化工技术和环境科学组；D.信息技术和电子商务；E.材料组；F.机械能源组；G.文化创意和服务咨询组。（如已创业项目，属于生物医药组，填写甲B）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D3E35"/>
    <w:rsid w:val="3A6D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2019-12-18T03:39:00Z</dcterms:created>
  <dc:creator>深 浅</dc:creator>
  <cp:lastModifiedBy>深 浅</cp:lastModifiedBy>
  <dcterms:modified xsi:type="dcterms:W3CDTF">2019-12-18T03:40:35Z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