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宋体" w:hAnsi="宋体" w:eastAsia="宋体" w:cs="Arial"/>
          <w:color w:val="000000"/>
          <w:sz w:val="28"/>
          <w:szCs w:val="28"/>
        </w:rPr>
      </w:pPr>
      <w:r>
        <w:rPr>
          <w:rFonts w:hint="default" w:ascii="宋体" w:hAnsi="宋体" w:eastAsia="宋体" w:cs="Arial"/>
          <w:color w:val="000000"/>
          <w:sz w:val="28"/>
          <w:szCs w:val="28"/>
        </w:rPr>
        <w:t>附件1：</w:t>
      </w:r>
    </w:p>
    <w:p>
      <w:pPr>
        <w:spacing w:line="360" w:lineRule="auto"/>
        <w:jc w:val="center"/>
        <w:rPr>
          <w:rFonts w:hint="default" w:ascii="宋体" w:hAnsi="宋体" w:eastAsia="宋体" w:cs="Arial"/>
          <w:color w:val="000000"/>
          <w:sz w:val="32"/>
          <w:szCs w:val="32"/>
          <w:lang w:val="en-US" w:eastAsia="zh-CN"/>
        </w:rPr>
      </w:pPr>
      <w:bookmarkStart w:id="0" w:name="_GoBack"/>
      <w:r>
        <w:rPr>
          <w:rFonts w:hint="default" w:ascii="宋体" w:hAnsi="宋体" w:eastAsia="宋体" w:cs="Arial"/>
          <w:color w:val="000000"/>
          <w:sz w:val="32"/>
          <w:szCs w:val="32"/>
          <w:highlight w:val="none"/>
        </w:rPr>
        <w:t>化学化工学院首届</w:t>
      </w:r>
      <w:r>
        <w:rPr>
          <w:rFonts w:hint="default" w:ascii="宋体" w:hAnsi="宋体" w:eastAsia="宋体" w:cs="Arial"/>
          <w:color w:val="000000"/>
          <w:sz w:val="32"/>
          <w:szCs w:val="32"/>
          <w:highlight w:val="none"/>
          <w:lang w:eastAsia="zh-CN"/>
        </w:rPr>
        <w:t>学院</w:t>
      </w:r>
      <w:r>
        <w:rPr>
          <w:rFonts w:hint="default" w:ascii="宋体" w:hAnsi="宋体" w:eastAsia="宋体" w:cs="Arial"/>
          <w:color w:val="000000"/>
          <w:sz w:val="32"/>
          <w:szCs w:val="32"/>
          <w:highlight w:val="none"/>
        </w:rPr>
        <w:t>歌手大赛</w:t>
      </w:r>
      <w:r>
        <w:rPr>
          <w:rFonts w:hint="default" w:ascii="宋体" w:hAnsi="宋体" w:eastAsia="宋体" w:cs="Arial"/>
          <w:color w:val="000000"/>
          <w:sz w:val="32"/>
          <w:szCs w:val="32"/>
          <w:highlight w:val="none"/>
          <w:lang w:eastAsia="zh-CN"/>
        </w:rPr>
        <w:t>计分规则</w:t>
      </w:r>
    </w:p>
    <w:bookmarkEnd w:id="0"/>
    <w:p>
      <w:pPr>
        <w:widowControl w:val="0"/>
        <w:spacing w:after="0" w:line="360" w:lineRule="auto"/>
        <w:jc w:val="both"/>
        <w:rPr>
          <w:rFonts w:ascii="黑体" w:hAnsi="黑体" w:eastAsia="黑体" w:cs="Calibri"/>
          <w:kern w:val="2"/>
          <w:sz w:val="28"/>
          <w:szCs w:val="28"/>
          <w:lang w:val="en-US" w:eastAsia="zh-CN" w:bidi="ar-SA"/>
        </w:rPr>
      </w:pPr>
      <w:r>
        <w:rPr>
          <w:rFonts w:hint="eastAsia" w:ascii="宋体" w:hAnsi="宋体" w:eastAsia="宋体" w:cs="宋体"/>
          <w:color w:val="000000"/>
          <w:kern w:val="2"/>
          <w:sz w:val="28"/>
          <w:szCs w:val="28"/>
          <w:lang w:val="en-US" w:eastAsia="zh-CN" w:bidi="ar-SA"/>
        </w:rPr>
        <w:t>一、</w:t>
      </w:r>
      <w:r>
        <w:rPr>
          <w:rFonts w:hint="default" w:ascii="宋体" w:hAnsi="宋体" w:eastAsia="宋体" w:cs="宋体"/>
          <w:color w:val="000000"/>
          <w:kern w:val="2"/>
          <w:sz w:val="28"/>
          <w:szCs w:val="28"/>
          <w:lang w:val="en-US" w:eastAsia="zh-CN" w:bidi="ar-SA"/>
        </w:rPr>
        <w:t>计分办法</w:t>
      </w:r>
    </w:p>
    <w:p>
      <w:pPr>
        <w:widowControl w:val="0"/>
        <w:spacing w:after="0" w:line="360" w:lineRule="auto"/>
        <w:jc w:val="both"/>
        <w:rPr>
          <w:rFonts w:ascii="黑体" w:hAnsi="黑体" w:eastAsia="黑体" w:cs="Calibri"/>
          <w:kern w:val="2"/>
          <w:sz w:val="28"/>
          <w:szCs w:val="28"/>
          <w:lang w:val="en-US" w:eastAsia="zh-CN" w:bidi="ar-SA"/>
        </w:rPr>
      </w:pPr>
      <w:r>
        <w:rPr>
          <w:rFonts w:hint="eastAsia" w:ascii="宋体" w:hAnsi="宋体" w:eastAsia="宋体" w:cs="宋体"/>
          <w:color w:val="000000"/>
          <w:kern w:val="2"/>
          <w:sz w:val="28"/>
          <w:szCs w:val="28"/>
          <w:lang w:val="en-US" w:eastAsia="zh-CN" w:bidi="ar-SA"/>
        </w:rPr>
        <w:t>（一）</w:t>
      </w:r>
      <w:r>
        <w:rPr>
          <w:rFonts w:hint="default" w:ascii="宋体" w:hAnsi="宋体" w:eastAsia="宋体" w:cs="宋体"/>
          <w:color w:val="000000"/>
          <w:kern w:val="2"/>
          <w:sz w:val="28"/>
          <w:szCs w:val="28"/>
          <w:lang w:val="en-US" w:eastAsia="zh-CN" w:bidi="ar-SA"/>
        </w:rPr>
        <w:t>初赛阶段：</w:t>
      </w:r>
    </w:p>
    <w:p>
      <w:pPr>
        <w:widowControl w:val="0"/>
        <w:spacing w:after="0" w:line="360" w:lineRule="auto"/>
        <w:ind w:firstLine="560" w:firstLineChars="200"/>
        <w:jc w:val="both"/>
        <w:rPr>
          <w:rFonts w:hint="default" w:ascii="黑体" w:hAnsi="黑体" w:eastAsia="宋体" w:cs="Calibri"/>
          <w:kern w:val="2"/>
          <w:sz w:val="28"/>
          <w:szCs w:val="28"/>
          <w:lang w:val="en-US" w:eastAsia="zh-CN" w:bidi="ar-SA"/>
        </w:rPr>
      </w:pPr>
      <w:r>
        <w:rPr>
          <w:rFonts w:hint="eastAsia" w:ascii="宋体" w:hAnsi="宋体" w:eastAsia="宋体" w:cs="宋体"/>
          <w:color w:val="000000"/>
          <w:kern w:val="2"/>
          <w:sz w:val="28"/>
          <w:szCs w:val="28"/>
          <w:lang w:val="en-US" w:eastAsia="zh-CN" w:bidi="ar-SA"/>
        </w:rPr>
        <w:t>各班自行制定评分方式及计分办法。</w:t>
      </w:r>
    </w:p>
    <w:p>
      <w:pPr>
        <w:widowControl w:val="0"/>
        <w:spacing w:after="0" w:line="360" w:lineRule="auto"/>
        <w:jc w:val="both"/>
        <w:rPr>
          <w:rFonts w:ascii="黑体" w:hAnsi="黑体" w:eastAsia="黑体" w:cs="Calibri"/>
          <w:kern w:val="2"/>
          <w:sz w:val="28"/>
          <w:szCs w:val="28"/>
          <w:lang w:val="en-US" w:eastAsia="zh-CN" w:bidi="ar-SA"/>
        </w:rPr>
      </w:pPr>
      <w:r>
        <w:rPr>
          <w:rFonts w:hint="default" w:ascii="宋体" w:hAnsi="宋体" w:eastAsia="宋体" w:cs="宋体"/>
          <w:color w:val="000000"/>
          <w:kern w:val="2"/>
          <w:sz w:val="28"/>
          <w:szCs w:val="28"/>
          <w:lang w:val="en-US" w:eastAsia="zh-CN" w:bidi="ar-SA"/>
        </w:rPr>
        <w:t>（</w:t>
      </w:r>
      <w:r>
        <w:rPr>
          <w:rFonts w:hint="eastAsia" w:ascii="宋体" w:hAnsi="宋体" w:eastAsia="宋体" w:cs="宋体"/>
          <w:color w:val="000000"/>
          <w:kern w:val="2"/>
          <w:sz w:val="28"/>
          <w:szCs w:val="28"/>
          <w:lang w:val="en-US" w:eastAsia="zh-CN" w:bidi="ar-SA"/>
        </w:rPr>
        <w:t>二</w:t>
      </w:r>
      <w:r>
        <w:rPr>
          <w:rFonts w:hint="default" w:ascii="宋体" w:hAnsi="宋体" w:eastAsia="宋体" w:cs="宋体"/>
          <w:color w:val="000000"/>
          <w:kern w:val="2"/>
          <w:sz w:val="28"/>
          <w:szCs w:val="28"/>
          <w:lang w:val="en-US" w:eastAsia="zh-CN" w:bidi="ar-SA"/>
        </w:rPr>
        <w:t>）</w:t>
      </w:r>
      <w:r>
        <w:rPr>
          <w:rFonts w:hint="default" w:ascii="宋体" w:hAnsi="宋体" w:eastAsia="宋体" w:cs="宋体"/>
          <w:color w:val="000000"/>
          <w:kern w:val="0"/>
          <w:sz w:val="28"/>
          <w:szCs w:val="28"/>
          <w:lang w:val="en-US" w:eastAsia="zh-CN" w:bidi="ar-SA"/>
        </w:rPr>
        <w:t>复赛阶段：</w:t>
      </w:r>
    </w:p>
    <w:p>
      <w:pPr>
        <w:widowControl w:val="0"/>
        <w:spacing w:after="0" w:line="360" w:lineRule="auto"/>
        <w:ind w:firstLineChars="200"/>
        <w:jc w:val="both"/>
        <w:rPr>
          <w:rFonts w:hint="default" w:ascii="宋体" w:hAnsi="宋体" w:eastAsia="宋体" w:cs="宋体"/>
          <w:color w:val="000000"/>
          <w:kern w:val="2"/>
          <w:sz w:val="28"/>
          <w:szCs w:val="28"/>
          <w:lang w:val="en-US" w:eastAsia="zh-CN" w:bidi="ar-SA"/>
        </w:rPr>
      </w:pPr>
      <w:r>
        <w:rPr>
          <w:rFonts w:hint="default" w:ascii="宋体" w:hAnsi="宋体" w:eastAsia="宋体" w:cs="宋体"/>
          <w:color w:val="000000"/>
          <w:kern w:val="2"/>
          <w:sz w:val="28"/>
          <w:szCs w:val="28"/>
          <w:lang w:val="en-US" w:eastAsia="zh-CN" w:bidi="ar-SA"/>
        </w:rPr>
        <w:t>歌曲片段将由氢风化语工作室以推文的形式发送至陕西师范大学化学化工学院微信公众号进行投票，根据投票结果结合专业评审推选出十位优秀选手进入本次歌手大赛决赛阶段。</w:t>
      </w:r>
    </w:p>
    <w:p>
      <w:pPr>
        <w:widowControl w:val="0"/>
        <w:spacing w:after="0" w:line="360" w:lineRule="auto"/>
        <w:jc w:val="both"/>
        <w:rPr>
          <w:rFonts w:ascii="黑体" w:hAnsi="黑体" w:eastAsia="黑体" w:cs="Calibri"/>
          <w:kern w:val="2"/>
          <w:sz w:val="28"/>
          <w:szCs w:val="28"/>
          <w:lang w:val="en-US" w:eastAsia="zh-CN" w:bidi="ar-SA"/>
        </w:rPr>
      </w:pPr>
      <w:r>
        <w:rPr>
          <w:rFonts w:hint="default" w:ascii="宋体" w:hAnsi="宋体" w:eastAsia="宋体" w:cs="宋体"/>
          <w:color w:val="000000"/>
          <w:kern w:val="2"/>
          <w:sz w:val="28"/>
          <w:szCs w:val="28"/>
          <w:lang w:val="en-US" w:eastAsia="zh-CN" w:bidi="ar-SA"/>
        </w:rPr>
        <w:t>（</w:t>
      </w:r>
      <w:r>
        <w:rPr>
          <w:rFonts w:hint="eastAsia" w:ascii="宋体" w:hAnsi="宋体" w:eastAsia="宋体" w:cs="宋体"/>
          <w:color w:val="000000"/>
          <w:kern w:val="2"/>
          <w:sz w:val="28"/>
          <w:szCs w:val="28"/>
          <w:lang w:val="en-US" w:eastAsia="zh-CN" w:bidi="ar-SA"/>
        </w:rPr>
        <w:t>三</w:t>
      </w:r>
      <w:r>
        <w:rPr>
          <w:rFonts w:hint="default" w:ascii="宋体" w:hAnsi="宋体" w:eastAsia="宋体" w:cs="宋体"/>
          <w:color w:val="000000"/>
          <w:kern w:val="2"/>
          <w:sz w:val="28"/>
          <w:szCs w:val="28"/>
          <w:lang w:val="en-US" w:eastAsia="zh-CN" w:bidi="ar-SA"/>
        </w:rPr>
        <w:t>）决赛阶段：</w:t>
      </w:r>
    </w:p>
    <w:p>
      <w:pPr>
        <w:widowControl w:val="0"/>
        <w:spacing w:after="0" w:line="360" w:lineRule="auto"/>
        <w:jc w:val="both"/>
        <w:rPr>
          <w:rFonts w:ascii="黑体" w:hAnsi="黑体" w:eastAsia="黑体" w:cs="Calibri"/>
          <w:kern w:val="2"/>
          <w:sz w:val="28"/>
          <w:szCs w:val="28"/>
          <w:lang w:val="en-US" w:eastAsia="zh-CN" w:bidi="ar-SA"/>
        </w:rPr>
      </w:pPr>
      <w:r>
        <w:rPr>
          <w:rFonts w:hint="default" w:ascii="宋体" w:hAnsi="宋体" w:eastAsia="宋体" w:cs="宋体"/>
          <w:color w:val="000000"/>
          <w:kern w:val="2"/>
          <w:sz w:val="28"/>
          <w:szCs w:val="28"/>
          <w:lang w:val="en-US" w:eastAsia="zh-CN" w:bidi="ar-SA"/>
        </w:rPr>
        <w:t>1.评审设置：设50名评审，其中</w:t>
      </w:r>
      <w:r>
        <w:rPr>
          <w:rFonts w:hint="eastAsia" w:ascii="宋体" w:hAnsi="宋体" w:eastAsia="宋体" w:cs="宋体"/>
          <w:color w:val="000000"/>
          <w:kern w:val="2"/>
          <w:sz w:val="28"/>
          <w:szCs w:val="28"/>
          <w:lang w:val="en-US" w:eastAsia="zh-CN" w:bidi="ar-SA"/>
        </w:rPr>
        <w:t>知了音乐社</w:t>
      </w:r>
      <w:r>
        <w:rPr>
          <w:rFonts w:hint="default" w:ascii="宋体" w:hAnsi="宋体" w:eastAsia="宋体" w:cs="宋体"/>
          <w:color w:val="000000"/>
          <w:kern w:val="2"/>
          <w:sz w:val="28"/>
          <w:szCs w:val="28"/>
          <w:lang w:val="en-US" w:eastAsia="zh-CN" w:bidi="ar-SA"/>
        </w:rPr>
        <w:t>评审10名，</w:t>
      </w:r>
      <w:r>
        <w:rPr>
          <w:rFonts w:hint="eastAsia" w:ascii="宋体" w:hAnsi="宋体" w:eastAsia="宋体" w:cs="宋体"/>
          <w:color w:val="000000"/>
          <w:kern w:val="2"/>
          <w:sz w:val="28"/>
          <w:szCs w:val="28"/>
          <w:lang w:val="en-US" w:eastAsia="zh-CN" w:bidi="ar-SA"/>
        </w:rPr>
        <w:t>班级同学组成</w:t>
      </w:r>
      <w:r>
        <w:rPr>
          <w:rFonts w:hint="default" w:ascii="宋体" w:hAnsi="宋体" w:eastAsia="宋体" w:cs="宋体"/>
          <w:color w:val="000000"/>
          <w:kern w:val="2"/>
          <w:sz w:val="28"/>
          <w:szCs w:val="28"/>
          <w:lang w:val="en-US" w:eastAsia="zh-CN" w:bidi="ar-SA"/>
        </w:rPr>
        <w:t>大众评审40名。</w:t>
      </w:r>
      <w:r>
        <w:rPr>
          <w:rFonts w:hint="eastAsia" w:ascii="宋体" w:hAnsi="宋体" w:eastAsia="宋体" w:cs="宋体"/>
          <w:color w:val="000000"/>
          <w:kern w:val="2"/>
          <w:sz w:val="28"/>
          <w:szCs w:val="28"/>
          <w:lang w:val="en-US" w:eastAsia="zh-CN" w:bidi="ar-SA"/>
        </w:rPr>
        <w:t>知了音乐社</w:t>
      </w:r>
      <w:r>
        <w:rPr>
          <w:rFonts w:hint="default" w:ascii="宋体" w:hAnsi="宋体" w:eastAsia="宋体" w:cs="宋体"/>
          <w:color w:val="000000"/>
          <w:kern w:val="2"/>
          <w:sz w:val="28"/>
          <w:szCs w:val="28"/>
          <w:lang w:val="en-US" w:eastAsia="zh-CN" w:bidi="ar-SA"/>
        </w:rPr>
        <w:t>评审采用现场打分制，大众评审采用现场举牌投票制。</w:t>
      </w:r>
    </w:p>
    <w:p>
      <w:pPr>
        <w:widowControl w:val="0"/>
        <w:spacing w:after="0" w:line="360" w:lineRule="auto"/>
        <w:jc w:val="both"/>
        <w:rPr>
          <w:rFonts w:hint="default" w:ascii="宋体" w:hAnsi="宋体" w:eastAsia="宋体" w:cs="宋体"/>
          <w:color w:val="000000"/>
          <w:kern w:val="2"/>
          <w:sz w:val="28"/>
          <w:szCs w:val="28"/>
          <w:lang w:val="en-US" w:eastAsia="zh-CN" w:bidi="ar-SA"/>
        </w:rPr>
      </w:pPr>
      <w:r>
        <w:rPr>
          <w:rFonts w:hint="default" w:ascii="宋体" w:hAnsi="宋体" w:eastAsia="宋体" w:cs="宋体"/>
          <w:color w:val="000000"/>
          <w:kern w:val="2"/>
          <w:sz w:val="28"/>
          <w:szCs w:val="28"/>
          <w:lang w:val="en-US" w:eastAsia="zh-CN" w:bidi="ar-SA"/>
        </w:rPr>
        <w:t>2.评分:</w:t>
      </w:r>
      <w:r>
        <w:rPr>
          <w:rFonts w:hint="eastAsia" w:ascii="宋体" w:hAnsi="宋体" w:eastAsia="宋体" w:cs="宋体"/>
          <w:color w:val="000000"/>
          <w:kern w:val="2"/>
          <w:sz w:val="28"/>
          <w:szCs w:val="28"/>
          <w:lang w:val="en-US" w:eastAsia="zh-CN" w:bidi="ar-SA"/>
        </w:rPr>
        <w:t>知了音乐社</w:t>
      </w:r>
      <w:r>
        <w:rPr>
          <w:rFonts w:hint="default" w:ascii="宋体" w:hAnsi="宋体" w:eastAsia="宋体" w:cs="宋体"/>
          <w:color w:val="000000"/>
          <w:kern w:val="2"/>
          <w:sz w:val="28"/>
          <w:szCs w:val="28"/>
          <w:lang w:val="en-US" w:eastAsia="zh-CN" w:bidi="ar-SA"/>
        </w:rPr>
        <w:t>评审按100分制打分(取小数点后3位),分别去掉一个最高分和一个最低分，最后取平均分按60%的比例计入选手成绩；</w:t>
      </w:r>
      <w:r>
        <w:rPr>
          <w:rFonts w:hint="eastAsia" w:ascii="宋体" w:hAnsi="宋体" w:eastAsia="宋体" w:cs="宋体"/>
          <w:color w:val="000000"/>
          <w:kern w:val="2"/>
          <w:sz w:val="28"/>
          <w:szCs w:val="28"/>
          <w:lang w:val="en-US" w:eastAsia="zh-CN" w:bidi="ar-SA"/>
        </w:rPr>
        <w:t>4</w:t>
      </w:r>
      <w:r>
        <w:rPr>
          <w:rFonts w:hint="default" w:ascii="宋体" w:hAnsi="宋体" w:eastAsia="宋体" w:cs="宋体"/>
          <w:color w:val="000000"/>
          <w:kern w:val="2"/>
          <w:sz w:val="28"/>
          <w:szCs w:val="28"/>
          <w:lang w:val="en-US" w:eastAsia="zh-CN" w:bidi="ar-SA"/>
        </w:rPr>
        <w:t>0名大众评审每人1</w:t>
      </w:r>
      <w:r>
        <w:rPr>
          <w:rFonts w:hint="eastAsia" w:ascii="宋体" w:hAnsi="宋体" w:eastAsia="宋体" w:cs="宋体"/>
          <w:color w:val="000000"/>
          <w:kern w:val="2"/>
          <w:sz w:val="28"/>
          <w:szCs w:val="28"/>
          <w:lang w:val="en-US" w:eastAsia="zh-CN" w:bidi="ar-SA"/>
        </w:rPr>
        <w:t>分</w:t>
      </w:r>
      <w:r>
        <w:rPr>
          <w:rFonts w:hint="default" w:ascii="宋体" w:hAnsi="宋体" w:eastAsia="宋体" w:cs="宋体"/>
          <w:color w:val="000000"/>
          <w:kern w:val="2"/>
          <w:sz w:val="28"/>
          <w:szCs w:val="28"/>
          <w:lang w:val="en-US" w:eastAsia="zh-CN" w:bidi="ar-SA"/>
        </w:rPr>
        <w:t>，按投票人数计入选手成绩。两项成绩之和为选手最终成绩，成绩高者获胜。</w:t>
      </w:r>
    </w:p>
    <w:p>
      <w:pPr>
        <w:widowControl w:val="0"/>
        <w:spacing w:after="0" w:line="360" w:lineRule="auto"/>
        <w:jc w:val="both"/>
        <w:rPr>
          <w:rFonts w:ascii="黑体" w:hAnsi="黑体" w:eastAsia="黑体" w:cs="Calibri"/>
          <w:kern w:val="2"/>
          <w:sz w:val="28"/>
          <w:szCs w:val="28"/>
          <w:lang w:val="en-US" w:eastAsia="zh-CN" w:bidi="ar-SA"/>
        </w:rPr>
      </w:pPr>
      <w:r>
        <w:rPr>
          <w:rFonts w:hint="eastAsia" w:ascii="宋体" w:hAnsi="宋体" w:eastAsia="宋体" w:cs="宋体"/>
          <w:color w:val="000000"/>
          <w:kern w:val="2"/>
          <w:sz w:val="28"/>
          <w:szCs w:val="28"/>
          <w:lang w:val="en-US" w:eastAsia="zh-CN" w:bidi="ar-SA"/>
        </w:rPr>
        <w:t>二、决赛</w:t>
      </w:r>
      <w:r>
        <w:rPr>
          <w:rFonts w:hint="default" w:ascii="宋体" w:hAnsi="宋体" w:eastAsia="宋体" w:cs="宋体"/>
          <w:color w:val="000000"/>
          <w:kern w:val="2"/>
          <w:sz w:val="28"/>
          <w:szCs w:val="28"/>
          <w:lang w:val="en-US" w:eastAsia="zh-CN" w:bidi="ar-SA"/>
        </w:rPr>
        <w:t>评分标准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spacing w:after="0" w:line="360" w:lineRule="auto"/>
              <w:jc w:val="both"/>
              <w:rPr>
                <w:rFonts w:hint="eastAsia" w:ascii="宋体" w:hAnsi="宋体" w:eastAsia="宋体" w:cs="宋体"/>
                <w:color w:val="000000"/>
                <w:kern w:val="2"/>
                <w:sz w:val="28"/>
                <w:szCs w:val="28"/>
                <w:vertAlign w:val="baseline"/>
                <w:lang w:val="en-US" w:eastAsia="zh-CN" w:bidi="ar-SA"/>
              </w:rPr>
            </w:pPr>
            <w:r>
              <w:rPr>
                <w:rFonts w:hint="eastAsia" w:ascii="宋体" w:hAnsi="宋体" w:eastAsia="宋体" w:cs="宋体"/>
                <w:color w:val="000000"/>
                <w:kern w:val="2"/>
                <w:sz w:val="28"/>
                <w:szCs w:val="28"/>
                <w:vertAlign w:val="baseline"/>
                <w:lang w:val="en-US" w:eastAsia="zh-CN" w:bidi="ar-SA"/>
              </w:rPr>
              <w:t>评分项目</w:t>
            </w:r>
          </w:p>
        </w:tc>
        <w:tc>
          <w:tcPr>
            <w:tcW w:w="2841" w:type="dxa"/>
          </w:tcPr>
          <w:p>
            <w:pPr>
              <w:widowControl w:val="0"/>
              <w:spacing w:after="0" w:line="360" w:lineRule="auto"/>
              <w:jc w:val="both"/>
              <w:rPr>
                <w:rFonts w:hint="eastAsia" w:ascii="宋体" w:hAnsi="宋体" w:eastAsia="宋体" w:cs="宋体"/>
                <w:color w:val="000000"/>
                <w:kern w:val="2"/>
                <w:sz w:val="28"/>
                <w:szCs w:val="28"/>
                <w:vertAlign w:val="baseline"/>
                <w:lang w:val="en-US" w:eastAsia="zh-CN" w:bidi="ar-SA"/>
              </w:rPr>
            </w:pPr>
            <w:r>
              <w:rPr>
                <w:rFonts w:hint="eastAsia" w:ascii="宋体" w:hAnsi="宋体" w:eastAsia="宋体" w:cs="宋体"/>
                <w:color w:val="000000"/>
                <w:kern w:val="2"/>
                <w:sz w:val="28"/>
                <w:szCs w:val="28"/>
                <w:vertAlign w:val="baseline"/>
                <w:lang w:val="en-US" w:eastAsia="zh-CN" w:bidi="ar-SA"/>
              </w:rPr>
              <w:t>评分要求</w:t>
            </w:r>
          </w:p>
        </w:tc>
        <w:tc>
          <w:tcPr>
            <w:tcW w:w="2841" w:type="dxa"/>
          </w:tcPr>
          <w:p>
            <w:pPr>
              <w:widowControl w:val="0"/>
              <w:spacing w:after="0" w:line="360" w:lineRule="auto"/>
              <w:jc w:val="both"/>
              <w:rPr>
                <w:rFonts w:hint="eastAsia" w:ascii="宋体" w:hAnsi="宋体" w:eastAsia="宋体" w:cs="宋体"/>
                <w:color w:val="000000"/>
                <w:kern w:val="2"/>
                <w:sz w:val="28"/>
                <w:szCs w:val="28"/>
                <w:vertAlign w:val="baseline"/>
                <w:lang w:val="en-US" w:eastAsia="zh-CN" w:bidi="ar-SA"/>
              </w:rPr>
            </w:pPr>
            <w:r>
              <w:rPr>
                <w:rFonts w:hint="eastAsia" w:ascii="宋体" w:hAnsi="宋体" w:eastAsia="宋体" w:cs="宋体"/>
                <w:color w:val="000000"/>
                <w:kern w:val="2"/>
                <w:sz w:val="28"/>
                <w:szCs w:val="28"/>
                <w:vertAlign w:val="baseline"/>
                <w:lang w:val="en-US" w:eastAsia="zh-CN" w:bidi="ar-SA"/>
              </w:rPr>
              <w:t>项目总分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spacing w:after="0" w:line="360" w:lineRule="auto"/>
              <w:jc w:val="both"/>
              <w:rPr>
                <w:rFonts w:hint="default" w:ascii="宋体" w:hAnsi="宋体" w:eastAsia="宋体" w:cs="宋体"/>
                <w:color w:val="000000"/>
                <w:kern w:val="2"/>
                <w:sz w:val="28"/>
                <w:szCs w:val="28"/>
                <w:vertAlign w:val="baseline"/>
                <w:lang w:val="en-US" w:eastAsia="zh-CN" w:bidi="ar-SA"/>
              </w:rPr>
            </w:pPr>
            <w:r>
              <w:rPr>
                <w:rFonts w:hint="default" w:ascii="宋体" w:hAnsi="宋体" w:eastAsia="宋体" w:cs="宋体"/>
                <w:color w:val="000000"/>
                <w:kern w:val="2"/>
                <w:sz w:val="28"/>
                <w:szCs w:val="28"/>
                <w:lang w:val="en-US" w:eastAsia="zh-CN" w:bidi="ar-SA"/>
              </w:rPr>
              <w:t>歌曲内容</w:t>
            </w:r>
          </w:p>
        </w:tc>
        <w:tc>
          <w:tcPr>
            <w:tcW w:w="2841" w:type="dxa"/>
          </w:tcPr>
          <w:p>
            <w:pPr>
              <w:widowControl w:val="0"/>
              <w:spacing w:after="0" w:line="360" w:lineRule="auto"/>
              <w:jc w:val="both"/>
              <w:rPr>
                <w:rFonts w:hint="default" w:ascii="宋体" w:hAnsi="宋体" w:eastAsia="宋体" w:cs="宋体"/>
                <w:color w:val="000000"/>
                <w:kern w:val="2"/>
                <w:sz w:val="28"/>
                <w:szCs w:val="28"/>
                <w:vertAlign w:val="baseline"/>
                <w:lang w:val="en-US" w:eastAsia="zh-CN" w:bidi="ar-SA"/>
              </w:rPr>
            </w:pPr>
            <w:r>
              <w:rPr>
                <w:rFonts w:hint="default" w:ascii="宋体" w:hAnsi="宋体" w:eastAsia="宋体" w:cs="宋体"/>
                <w:color w:val="000000"/>
                <w:kern w:val="2"/>
                <w:sz w:val="28"/>
                <w:szCs w:val="28"/>
                <w:lang w:val="en-US" w:eastAsia="zh-CN" w:bidi="ar-SA"/>
              </w:rPr>
              <w:t>符合</w:t>
            </w:r>
            <w:r>
              <w:rPr>
                <w:rFonts w:hint="eastAsia" w:ascii="宋体" w:hAnsi="宋体" w:eastAsia="宋体" w:cs="宋体"/>
                <w:color w:val="000000"/>
                <w:kern w:val="2"/>
                <w:sz w:val="28"/>
                <w:szCs w:val="28"/>
                <w:lang w:val="en-US" w:eastAsia="zh-CN" w:bidi="ar-SA"/>
              </w:rPr>
              <w:t>“青春”</w:t>
            </w:r>
            <w:r>
              <w:rPr>
                <w:rFonts w:hint="default" w:ascii="宋体" w:hAnsi="宋体" w:eastAsia="宋体" w:cs="宋体"/>
                <w:color w:val="000000"/>
                <w:kern w:val="2"/>
                <w:sz w:val="28"/>
                <w:szCs w:val="28"/>
                <w:lang w:val="en-US" w:eastAsia="zh-CN" w:bidi="ar-SA"/>
              </w:rPr>
              <w:t>主题</w:t>
            </w:r>
          </w:p>
        </w:tc>
        <w:tc>
          <w:tcPr>
            <w:tcW w:w="2841" w:type="dxa"/>
          </w:tcPr>
          <w:p>
            <w:pPr>
              <w:widowControl w:val="0"/>
              <w:spacing w:after="0" w:line="360" w:lineRule="auto"/>
              <w:jc w:val="both"/>
              <w:rPr>
                <w:rFonts w:hint="default" w:ascii="宋体" w:hAnsi="宋体" w:eastAsia="宋体" w:cs="宋体"/>
                <w:color w:val="000000"/>
                <w:kern w:val="2"/>
                <w:sz w:val="28"/>
                <w:szCs w:val="28"/>
                <w:vertAlign w:val="baseline"/>
                <w:lang w:val="en-US" w:eastAsia="zh-CN" w:bidi="ar-SA"/>
              </w:rPr>
            </w:pPr>
            <w:r>
              <w:rPr>
                <w:rFonts w:hint="eastAsia" w:ascii="宋体" w:hAnsi="宋体" w:eastAsia="宋体" w:cs="宋体"/>
                <w:color w:val="000000"/>
                <w:kern w:val="2"/>
                <w:sz w:val="28"/>
                <w:szCs w:val="28"/>
                <w:vertAlign w:val="baseline"/>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spacing w:after="0" w:line="360" w:lineRule="auto"/>
              <w:jc w:val="both"/>
              <w:rPr>
                <w:rFonts w:hint="default" w:ascii="宋体" w:hAnsi="宋体" w:eastAsia="宋体" w:cs="宋体"/>
                <w:color w:val="000000"/>
                <w:kern w:val="2"/>
                <w:sz w:val="28"/>
                <w:szCs w:val="28"/>
                <w:vertAlign w:val="baseline"/>
                <w:lang w:val="en-US" w:eastAsia="zh-CN" w:bidi="ar-SA"/>
              </w:rPr>
            </w:pPr>
            <w:r>
              <w:rPr>
                <w:rFonts w:hint="default" w:ascii="宋体" w:hAnsi="宋体" w:eastAsia="宋体" w:cs="宋体"/>
                <w:color w:val="000000"/>
                <w:kern w:val="2"/>
                <w:sz w:val="28"/>
                <w:szCs w:val="28"/>
                <w:lang w:val="en-US" w:eastAsia="zh-CN" w:bidi="ar-SA"/>
              </w:rPr>
              <w:t>音色音质</w:t>
            </w:r>
          </w:p>
        </w:tc>
        <w:tc>
          <w:tcPr>
            <w:tcW w:w="2841" w:type="dxa"/>
          </w:tcPr>
          <w:p>
            <w:pPr>
              <w:widowControl w:val="0"/>
              <w:spacing w:after="0" w:line="360" w:lineRule="auto"/>
              <w:jc w:val="both"/>
              <w:rPr>
                <w:rFonts w:hint="default" w:ascii="宋体" w:hAnsi="宋体" w:eastAsia="宋体" w:cs="宋体"/>
                <w:color w:val="000000"/>
                <w:kern w:val="2"/>
                <w:sz w:val="28"/>
                <w:szCs w:val="28"/>
                <w:vertAlign w:val="baseline"/>
                <w:lang w:val="en-US" w:eastAsia="zh-CN" w:bidi="ar-SA"/>
              </w:rPr>
            </w:pPr>
            <w:r>
              <w:rPr>
                <w:rFonts w:hint="default" w:ascii="宋体" w:hAnsi="宋体" w:eastAsia="宋体" w:cs="宋体"/>
                <w:color w:val="000000"/>
                <w:kern w:val="2"/>
                <w:sz w:val="28"/>
                <w:szCs w:val="28"/>
                <w:lang w:val="en-US" w:eastAsia="zh-CN" w:bidi="ar-SA"/>
              </w:rPr>
              <w:t>发音清楚，音色清晰而有质感</w:t>
            </w:r>
          </w:p>
        </w:tc>
        <w:tc>
          <w:tcPr>
            <w:tcW w:w="2841" w:type="dxa"/>
          </w:tcPr>
          <w:p>
            <w:pPr>
              <w:widowControl w:val="0"/>
              <w:spacing w:after="0" w:line="360" w:lineRule="auto"/>
              <w:jc w:val="both"/>
              <w:rPr>
                <w:rFonts w:hint="default" w:ascii="宋体" w:hAnsi="宋体" w:eastAsia="宋体" w:cs="宋体"/>
                <w:color w:val="000000"/>
                <w:kern w:val="2"/>
                <w:sz w:val="28"/>
                <w:szCs w:val="28"/>
                <w:vertAlign w:val="baseline"/>
                <w:lang w:val="en-US" w:eastAsia="zh-CN" w:bidi="ar-SA"/>
              </w:rPr>
            </w:pPr>
            <w:r>
              <w:rPr>
                <w:rFonts w:hint="eastAsia" w:ascii="宋体" w:hAnsi="宋体" w:eastAsia="宋体" w:cs="宋体"/>
                <w:color w:val="000000"/>
                <w:kern w:val="2"/>
                <w:sz w:val="28"/>
                <w:szCs w:val="28"/>
                <w:vertAlign w:val="baseline"/>
                <w:lang w:val="en-US" w:eastAsia="zh-CN" w:bidi="ar-SA"/>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spacing w:after="0" w:line="360" w:lineRule="auto"/>
              <w:jc w:val="both"/>
              <w:rPr>
                <w:rFonts w:hint="default" w:ascii="宋体" w:hAnsi="宋体" w:eastAsia="宋体" w:cs="宋体"/>
                <w:color w:val="000000"/>
                <w:kern w:val="2"/>
                <w:sz w:val="28"/>
                <w:szCs w:val="28"/>
                <w:vertAlign w:val="baseline"/>
                <w:lang w:val="en-US" w:eastAsia="zh-CN" w:bidi="ar-SA"/>
              </w:rPr>
            </w:pPr>
            <w:r>
              <w:rPr>
                <w:rFonts w:hint="default" w:ascii="宋体" w:hAnsi="宋体" w:eastAsia="宋体" w:cs="宋体"/>
                <w:color w:val="000000"/>
                <w:kern w:val="2"/>
                <w:sz w:val="28"/>
                <w:szCs w:val="28"/>
                <w:lang w:val="en-US" w:eastAsia="zh-CN" w:bidi="ar-SA"/>
              </w:rPr>
              <w:t>演唱技巧</w:t>
            </w:r>
          </w:p>
        </w:tc>
        <w:tc>
          <w:tcPr>
            <w:tcW w:w="2841" w:type="dxa"/>
          </w:tcPr>
          <w:p>
            <w:pPr>
              <w:widowControl w:val="0"/>
              <w:spacing w:after="0" w:line="360" w:lineRule="auto"/>
              <w:jc w:val="both"/>
              <w:rPr>
                <w:rFonts w:hint="default" w:ascii="宋体" w:hAnsi="宋体" w:eastAsia="宋体" w:cs="宋体"/>
                <w:color w:val="000000"/>
                <w:kern w:val="2"/>
                <w:sz w:val="28"/>
                <w:szCs w:val="28"/>
                <w:vertAlign w:val="baseline"/>
                <w:lang w:val="en-US" w:eastAsia="zh-CN" w:bidi="ar-SA"/>
              </w:rPr>
            </w:pPr>
            <w:r>
              <w:rPr>
                <w:rFonts w:hint="default" w:ascii="宋体" w:hAnsi="宋体" w:eastAsia="宋体" w:cs="宋体"/>
                <w:color w:val="000000"/>
                <w:kern w:val="2"/>
                <w:sz w:val="28"/>
                <w:szCs w:val="28"/>
                <w:lang w:val="en-US" w:eastAsia="zh-CN" w:bidi="ar-SA"/>
              </w:rPr>
              <w:t>演唱富有感情，音乐节奏感强，歌曲演唱完整。</w:t>
            </w:r>
          </w:p>
        </w:tc>
        <w:tc>
          <w:tcPr>
            <w:tcW w:w="2841" w:type="dxa"/>
          </w:tcPr>
          <w:p>
            <w:pPr>
              <w:widowControl w:val="0"/>
              <w:spacing w:after="0" w:line="360" w:lineRule="auto"/>
              <w:jc w:val="both"/>
              <w:rPr>
                <w:rFonts w:hint="default" w:ascii="宋体" w:hAnsi="宋体" w:eastAsia="宋体" w:cs="宋体"/>
                <w:color w:val="000000"/>
                <w:kern w:val="2"/>
                <w:sz w:val="28"/>
                <w:szCs w:val="28"/>
                <w:vertAlign w:val="baseline"/>
                <w:lang w:val="en-US" w:eastAsia="zh-CN" w:bidi="ar-SA"/>
              </w:rPr>
            </w:pPr>
            <w:r>
              <w:rPr>
                <w:rFonts w:hint="eastAsia" w:ascii="宋体" w:hAnsi="宋体" w:eastAsia="宋体" w:cs="宋体"/>
                <w:color w:val="000000"/>
                <w:kern w:val="2"/>
                <w:sz w:val="28"/>
                <w:szCs w:val="28"/>
                <w:vertAlign w:val="baseline"/>
                <w:lang w:val="en-US" w:eastAsia="zh-CN" w:bidi="ar-SA"/>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spacing w:after="0" w:line="360" w:lineRule="auto"/>
              <w:jc w:val="both"/>
              <w:rPr>
                <w:rFonts w:hint="default" w:ascii="宋体" w:hAnsi="宋体" w:eastAsia="宋体" w:cs="宋体"/>
                <w:color w:val="000000"/>
                <w:kern w:val="2"/>
                <w:sz w:val="28"/>
                <w:szCs w:val="28"/>
                <w:vertAlign w:val="baseline"/>
                <w:lang w:val="en-US" w:eastAsia="zh-CN" w:bidi="ar-SA"/>
              </w:rPr>
            </w:pPr>
            <w:r>
              <w:rPr>
                <w:rFonts w:hint="default" w:ascii="宋体" w:hAnsi="宋体" w:eastAsia="宋体" w:cs="宋体"/>
                <w:color w:val="000000"/>
                <w:kern w:val="2"/>
                <w:sz w:val="28"/>
                <w:szCs w:val="28"/>
                <w:lang w:val="en-US" w:eastAsia="zh-CN" w:bidi="ar-SA"/>
              </w:rPr>
              <w:t>仪表仪态</w:t>
            </w:r>
          </w:p>
        </w:tc>
        <w:tc>
          <w:tcPr>
            <w:tcW w:w="2841" w:type="dxa"/>
          </w:tcPr>
          <w:p>
            <w:pPr>
              <w:widowControl w:val="0"/>
              <w:spacing w:after="0" w:line="360" w:lineRule="auto"/>
              <w:jc w:val="both"/>
              <w:rPr>
                <w:rFonts w:hint="default" w:ascii="宋体" w:hAnsi="宋体" w:eastAsia="宋体" w:cs="宋体"/>
                <w:color w:val="000000"/>
                <w:kern w:val="2"/>
                <w:sz w:val="28"/>
                <w:szCs w:val="28"/>
                <w:vertAlign w:val="baseline"/>
                <w:lang w:val="en-US" w:eastAsia="zh-CN" w:bidi="ar-SA"/>
              </w:rPr>
            </w:pPr>
            <w:r>
              <w:rPr>
                <w:rFonts w:hint="default" w:ascii="宋体" w:hAnsi="宋体" w:eastAsia="宋体" w:cs="宋体"/>
                <w:color w:val="000000"/>
                <w:kern w:val="2"/>
                <w:sz w:val="28"/>
                <w:szCs w:val="28"/>
                <w:lang w:val="en-US" w:eastAsia="zh-CN" w:bidi="ar-SA"/>
              </w:rPr>
              <w:t>着装大方，仪态稳重，富有活力与朝气</w:t>
            </w:r>
          </w:p>
        </w:tc>
        <w:tc>
          <w:tcPr>
            <w:tcW w:w="2841" w:type="dxa"/>
          </w:tcPr>
          <w:p>
            <w:pPr>
              <w:widowControl w:val="0"/>
              <w:spacing w:after="0" w:line="360" w:lineRule="auto"/>
              <w:jc w:val="both"/>
              <w:rPr>
                <w:rFonts w:hint="default" w:ascii="宋体" w:hAnsi="宋体" w:eastAsia="宋体" w:cs="宋体"/>
                <w:color w:val="000000"/>
                <w:kern w:val="2"/>
                <w:sz w:val="28"/>
                <w:szCs w:val="28"/>
                <w:vertAlign w:val="baseline"/>
                <w:lang w:val="en-US" w:eastAsia="zh-CN" w:bidi="ar-SA"/>
              </w:rPr>
            </w:pPr>
            <w:r>
              <w:rPr>
                <w:rFonts w:hint="eastAsia" w:ascii="宋体" w:hAnsi="宋体" w:eastAsia="宋体" w:cs="宋体"/>
                <w:color w:val="000000"/>
                <w:kern w:val="2"/>
                <w:sz w:val="28"/>
                <w:szCs w:val="28"/>
                <w:vertAlign w:val="baseline"/>
                <w:lang w:val="en-US" w:eastAsia="zh-CN" w:bidi="ar-SA"/>
              </w:rPr>
              <w:t>15分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440A1"/>
    <w:rsid w:val="2E444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2020-10-16T07:23:00Z</dcterms:created>
  <dc:creator>倚树听秋雨</dc:creator>
  <cp:lastModifiedBy>倚树听秋雨</cp:lastModifiedBy>
  <dcterms:modified xsi:type="dcterms:W3CDTF">2020-10-16T07:24:36Z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