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82" w:rsidRPr="00F0660A" w:rsidRDefault="00F0660A" w:rsidP="00F066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光辅助丙烷脱氢</w:t>
      </w:r>
      <w:r w:rsidR="00970EC6" w:rsidRPr="00F0660A">
        <w:rPr>
          <w:rFonts w:ascii="Times New Roman" w:hAnsi="Times New Roman"/>
          <w:b/>
          <w:sz w:val="28"/>
          <w:szCs w:val="28"/>
        </w:rPr>
        <w:t>装置</w:t>
      </w:r>
      <w:r w:rsidR="00022660" w:rsidRPr="00F0660A">
        <w:rPr>
          <w:rFonts w:ascii="Times New Roman" w:hAnsi="Times New Roman"/>
          <w:b/>
          <w:sz w:val="28"/>
          <w:szCs w:val="28"/>
        </w:rPr>
        <w:t>主要技术指标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579"/>
      </w:tblGrid>
      <w:tr w:rsidR="00022660" w:rsidRPr="00F0660A" w:rsidTr="00F03574">
        <w:tc>
          <w:tcPr>
            <w:tcW w:w="2943" w:type="dxa"/>
            <w:vAlign w:val="center"/>
          </w:tcPr>
          <w:p w:rsidR="00022660" w:rsidRPr="00F0660A" w:rsidRDefault="00022660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项目分类</w:t>
            </w:r>
          </w:p>
        </w:tc>
        <w:tc>
          <w:tcPr>
            <w:tcW w:w="5579" w:type="dxa"/>
            <w:vAlign w:val="center"/>
          </w:tcPr>
          <w:p w:rsidR="00022660" w:rsidRPr="00F0660A" w:rsidRDefault="00022660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技术要求</w:t>
            </w:r>
          </w:p>
        </w:tc>
      </w:tr>
      <w:tr w:rsidR="00022660" w:rsidRPr="00F0660A" w:rsidTr="00F03574">
        <w:tc>
          <w:tcPr>
            <w:tcW w:w="2943" w:type="dxa"/>
            <w:vAlign w:val="center"/>
          </w:tcPr>
          <w:p w:rsidR="00022660" w:rsidRPr="00F0660A" w:rsidRDefault="00146BAD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反应器系统</w:t>
            </w:r>
          </w:p>
        </w:tc>
        <w:tc>
          <w:tcPr>
            <w:tcW w:w="5579" w:type="dxa"/>
          </w:tcPr>
          <w:p w:rsidR="00296BB7" w:rsidRPr="00F0660A" w:rsidRDefault="00296BB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1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反应器采用石英管反应器，管内径为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6 mm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，长度为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800 mm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296BB7" w:rsidRPr="00F0660A" w:rsidRDefault="00296BB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可加热温度不低于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r w:rsidR="00146BAD" w:rsidRPr="00F0660A">
              <w:rPr>
                <w:rFonts w:ascii="Times New Roman" w:hAnsi="宋体"/>
                <w:sz w:val="24"/>
                <w:szCs w:val="24"/>
              </w:rPr>
              <w:t>℃，</w:t>
            </w:r>
            <w:r w:rsidR="00C6637C">
              <w:rPr>
                <w:rFonts w:ascii="Times New Roman" w:hAnsi="宋体" w:hint="eastAsia"/>
                <w:sz w:val="24"/>
                <w:szCs w:val="24"/>
              </w:rPr>
              <w:t>在</w:t>
            </w:r>
            <w:r w:rsidR="00C6637C">
              <w:rPr>
                <w:rFonts w:ascii="Times New Roman" w:hAnsi="宋体" w:hint="eastAsia"/>
                <w:sz w:val="24"/>
                <w:szCs w:val="24"/>
              </w:rPr>
              <w:t>700</w:t>
            </w:r>
            <w:r w:rsidR="00C6637C" w:rsidRPr="00F06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37C" w:rsidRPr="00F0660A">
              <w:rPr>
                <w:rFonts w:ascii="Times New Roman" w:hAnsi="宋体"/>
                <w:sz w:val="24"/>
                <w:szCs w:val="24"/>
              </w:rPr>
              <w:t>℃</w:t>
            </w:r>
            <w:r w:rsidR="00C6637C">
              <w:rPr>
                <w:rFonts w:ascii="Times New Roman" w:hAnsi="宋体" w:hint="eastAsia"/>
                <w:sz w:val="24"/>
                <w:szCs w:val="24"/>
              </w:rPr>
              <w:t>时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恒温区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（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±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 xml:space="preserve"> ℃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）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不得小于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0 mm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ED3177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3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、催化剂的装填量满足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0.2-1.2 ml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296BB7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4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、加热模式为控温加热，并且不得低于九段控温；</w:t>
            </w:r>
          </w:p>
          <w:p w:rsidR="00022660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5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、反应器的恒温区需可以充分地接收到光源。</w:t>
            </w:r>
          </w:p>
        </w:tc>
      </w:tr>
      <w:tr w:rsidR="00022660" w:rsidRPr="00F0660A" w:rsidTr="00F03574">
        <w:tc>
          <w:tcPr>
            <w:tcW w:w="2943" w:type="dxa"/>
            <w:vAlign w:val="center"/>
          </w:tcPr>
          <w:p w:rsidR="00022660" w:rsidRPr="00F0660A" w:rsidRDefault="00022660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反应</w:t>
            </w:r>
            <w:r w:rsidR="00146BAD" w:rsidRPr="00F0660A">
              <w:rPr>
                <w:rFonts w:ascii="Times New Roman" w:hAnsi="Times New Roman"/>
                <w:sz w:val="24"/>
                <w:szCs w:val="24"/>
              </w:rPr>
              <w:t>进料系统</w:t>
            </w:r>
          </w:p>
        </w:tc>
        <w:tc>
          <w:tcPr>
            <w:tcW w:w="5579" w:type="dxa"/>
          </w:tcPr>
          <w:p w:rsidR="00022660" w:rsidRPr="00F0660A" w:rsidRDefault="00296BB7" w:rsidP="00C663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1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、进料管路为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5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路进料，其中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路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为气体进料，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路为液体进料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、反应物料进入反应器前须有预热和混合。</w:t>
            </w:r>
          </w:p>
        </w:tc>
      </w:tr>
      <w:tr w:rsidR="00022660" w:rsidRPr="00F0660A" w:rsidTr="00F03574">
        <w:tc>
          <w:tcPr>
            <w:tcW w:w="2943" w:type="dxa"/>
            <w:vAlign w:val="center"/>
          </w:tcPr>
          <w:p w:rsidR="00022660" w:rsidRPr="00F0660A" w:rsidRDefault="00296BB7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光源</w:t>
            </w:r>
            <w:r w:rsidR="00022660" w:rsidRPr="00F0660A">
              <w:rPr>
                <w:rFonts w:ascii="Times New Roman" w:hAnsi="Times New Roman"/>
                <w:sz w:val="24"/>
                <w:szCs w:val="24"/>
              </w:rPr>
              <w:t>系统</w:t>
            </w:r>
          </w:p>
        </w:tc>
        <w:tc>
          <w:tcPr>
            <w:tcW w:w="5579" w:type="dxa"/>
          </w:tcPr>
          <w:p w:rsidR="00296BB7" w:rsidRPr="00F0660A" w:rsidRDefault="00296BB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1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、光谱范围：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3</w:t>
            </w:r>
            <w:r w:rsidR="00C6637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0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～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2500 nm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（无臭氧）；</w:t>
            </w:r>
          </w:p>
          <w:p w:rsidR="00296BB7" w:rsidRPr="00F0660A" w:rsidRDefault="00296BB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、总光功率：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50 w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，可见区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19.6 w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，紫外区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2.6 w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3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、光功率密度：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100</w:t>
            </w:r>
            <w:r w:rsidR="00C6637C" w:rsidRPr="00F0660A">
              <w:rPr>
                <w:rFonts w:ascii="Times New Roman" w:hAnsi="Times New Roman"/>
                <w:sz w:val="24"/>
                <w:szCs w:val="24"/>
              </w:rPr>
              <w:t>～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2000 mw/cm</w:t>
            </w:r>
            <w:r w:rsidRPr="00F066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022660" w:rsidRPr="00F0660A" w:rsidRDefault="00296BB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4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、紫外区、可见区、单色光可随意选择。</w:t>
            </w:r>
          </w:p>
        </w:tc>
      </w:tr>
      <w:tr w:rsidR="00296BB7" w:rsidRPr="00F0660A" w:rsidTr="00F03574">
        <w:tc>
          <w:tcPr>
            <w:tcW w:w="2943" w:type="dxa"/>
            <w:vAlign w:val="center"/>
          </w:tcPr>
          <w:p w:rsidR="00296BB7" w:rsidRPr="00F0660A" w:rsidRDefault="00296BB7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产品检测系统</w:t>
            </w:r>
          </w:p>
        </w:tc>
        <w:tc>
          <w:tcPr>
            <w:tcW w:w="5579" w:type="dxa"/>
          </w:tcPr>
          <w:p w:rsidR="00296BB7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1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色谱需在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20 min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内检测出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C1-C5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、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CO</w:t>
            </w:r>
            <w:r w:rsidR="00296BB7" w:rsidRPr="00F0660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、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CO</w:t>
            </w:r>
            <w:r w:rsidR="00296BB7" w:rsidRPr="00F0660A">
              <w:rPr>
                <w:rFonts w:ascii="Times New Roman" w:hAnsi="Times New Roman"/>
                <w:sz w:val="24"/>
                <w:szCs w:val="24"/>
              </w:rPr>
              <w:t>等产物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ED3177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2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、产物自动进样。</w:t>
            </w:r>
          </w:p>
        </w:tc>
      </w:tr>
      <w:tr w:rsidR="00022660" w:rsidRPr="00F0660A" w:rsidTr="00F03574">
        <w:tc>
          <w:tcPr>
            <w:tcW w:w="2943" w:type="dxa"/>
            <w:vAlign w:val="center"/>
          </w:tcPr>
          <w:p w:rsidR="00022660" w:rsidRPr="00F0660A" w:rsidRDefault="00022660" w:rsidP="00F066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控制系统</w:t>
            </w:r>
          </w:p>
        </w:tc>
        <w:tc>
          <w:tcPr>
            <w:tcW w:w="5579" w:type="dxa"/>
          </w:tcPr>
          <w:p w:rsidR="00022660" w:rsidRPr="00F0660A" w:rsidRDefault="00022660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1</w:t>
            </w:r>
            <w:r w:rsidR="00ED3177" w:rsidRPr="00F0660A">
              <w:rPr>
                <w:rFonts w:ascii="Times New Roman" w:hAnsi="Times New Roman"/>
                <w:sz w:val="24"/>
                <w:szCs w:val="24"/>
              </w:rPr>
              <w:t>、实现温度的自动控制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022660" w:rsidRPr="00F0660A" w:rsidRDefault="00022660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2</w:t>
            </w:r>
            <w:r w:rsidR="00ED3177" w:rsidRPr="00F0660A">
              <w:rPr>
                <w:rFonts w:ascii="Times New Roman" w:hAnsi="Times New Roman"/>
                <w:sz w:val="24"/>
                <w:szCs w:val="24"/>
              </w:rPr>
              <w:t>、实现流量的自动控制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022660" w:rsidRPr="00F0660A" w:rsidRDefault="00022660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3</w:t>
            </w:r>
            <w:r w:rsidR="00ED3177" w:rsidRPr="00F0660A">
              <w:rPr>
                <w:rFonts w:ascii="Times New Roman" w:hAnsi="Times New Roman"/>
                <w:sz w:val="24"/>
                <w:szCs w:val="24"/>
              </w:rPr>
              <w:t>、温度控制点有超温报警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:rsidR="00022660" w:rsidRPr="00F0660A" w:rsidRDefault="00ED3177" w:rsidP="00F066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660A">
              <w:rPr>
                <w:rFonts w:ascii="Times New Roman" w:hAnsi="Times New Roman"/>
                <w:sz w:val="24"/>
                <w:szCs w:val="24"/>
              </w:rPr>
              <w:t>4</w:t>
            </w:r>
            <w:r w:rsidRPr="00F0660A">
              <w:rPr>
                <w:rFonts w:ascii="Times New Roman" w:hAnsi="Times New Roman"/>
                <w:sz w:val="24"/>
                <w:szCs w:val="24"/>
              </w:rPr>
              <w:t>、断电保护。</w:t>
            </w:r>
          </w:p>
        </w:tc>
      </w:tr>
    </w:tbl>
    <w:p w:rsidR="00C87909" w:rsidRPr="00F0660A" w:rsidRDefault="00C87909" w:rsidP="00F0660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7909" w:rsidRPr="00F0660A" w:rsidSect="00D0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45" w:rsidRDefault="00B70B45" w:rsidP="0065331B">
      <w:r>
        <w:separator/>
      </w:r>
    </w:p>
  </w:endnote>
  <w:endnote w:type="continuationSeparator" w:id="1">
    <w:p w:rsidR="00B70B45" w:rsidRDefault="00B70B45" w:rsidP="0065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45" w:rsidRDefault="00B70B45" w:rsidP="0065331B">
      <w:r>
        <w:separator/>
      </w:r>
    </w:p>
  </w:footnote>
  <w:footnote w:type="continuationSeparator" w:id="1">
    <w:p w:rsidR="00B70B45" w:rsidRDefault="00B70B45" w:rsidP="00653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31B"/>
    <w:rsid w:val="00022660"/>
    <w:rsid w:val="00033CEF"/>
    <w:rsid w:val="000B152E"/>
    <w:rsid w:val="000B2EF4"/>
    <w:rsid w:val="0010344C"/>
    <w:rsid w:val="001237A2"/>
    <w:rsid w:val="00146BAD"/>
    <w:rsid w:val="00290CDC"/>
    <w:rsid w:val="00296BB7"/>
    <w:rsid w:val="00326394"/>
    <w:rsid w:val="005F0272"/>
    <w:rsid w:val="00640C4A"/>
    <w:rsid w:val="0065331B"/>
    <w:rsid w:val="006A015B"/>
    <w:rsid w:val="006A5C36"/>
    <w:rsid w:val="0070609C"/>
    <w:rsid w:val="008909E7"/>
    <w:rsid w:val="008D1F52"/>
    <w:rsid w:val="008D24BB"/>
    <w:rsid w:val="00970EC6"/>
    <w:rsid w:val="009F5982"/>
    <w:rsid w:val="00AD02FB"/>
    <w:rsid w:val="00AF20D9"/>
    <w:rsid w:val="00B70B45"/>
    <w:rsid w:val="00B9259F"/>
    <w:rsid w:val="00C6637C"/>
    <w:rsid w:val="00C87909"/>
    <w:rsid w:val="00CD38E5"/>
    <w:rsid w:val="00CD4258"/>
    <w:rsid w:val="00D038BB"/>
    <w:rsid w:val="00E874AF"/>
    <w:rsid w:val="00EC2BCE"/>
    <w:rsid w:val="00ED3177"/>
    <w:rsid w:val="00EE195B"/>
    <w:rsid w:val="00F03574"/>
    <w:rsid w:val="00F0660A"/>
    <w:rsid w:val="00F242D6"/>
    <w:rsid w:val="00F7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53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5331B"/>
    <w:rPr>
      <w:sz w:val="18"/>
      <w:szCs w:val="18"/>
    </w:rPr>
  </w:style>
  <w:style w:type="table" w:styleId="a5">
    <w:name w:val="Table Grid"/>
    <w:basedOn w:val="a1"/>
    <w:uiPriority w:val="59"/>
    <w:rsid w:val="00653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2018-06-16T04:10:00Z</cp:lastPrinted>
  <dcterms:created xsi:type="dcterms:W3CDTF">2019-07-18T13:08:00Z</dcterms:created>
  <dcterms:modified xsi:type="dcterms:W3CDTF">2019-08-03T03:56:00Z</dcterms:modified>
</cp:coreProperties>
</file>