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陕西师范大学“</w:t>
      </w:r>
      <w:r>
        <w:rPr>
          <w:rFonts w:ascii="黑体" w:hAnsi="黑体" w:eastAsia="黑体"/>
          <w:sz w:val="30"/>
          <w:szCs w:val="30"/>
        </w:rPr>
        <w:t>不忘初心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立德树人</w:t>
      </w:r>
      <w:r>
        <w:rPr>
          <w:rFonts w:ascii="黑体" w:hAnsi="黑体" w:eastAsia="黑体"/>
          <w:sz w:val="30"/>
          <w:szCs w:val="30"/>
        </w:rPr>
        <w:t>” 教师主题演讲比赛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规则及评分标准</w:t>
      </w:r>
    </w:p>
    <w:p>
      <w:pPr>
        <w:spacing w:before="312" w:beforeLines="10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一、比赛规则：</w:t>
      </w:r>
      <w:r>
        <w:rPr>
          <w:rFonts w:ascii="Calibri" w:hAnsi="Calibri" w:eastAsia="仿宋" w:cs="Calibri"/>
          <w:b/>
          <w:sz w:val="28"/>
          <w:szCs w:val="28"/>
        </w:rPr>
        <w:t> </w:t>
      </w:r>
      <w:bookmarkStart w:id="2" w:name="_GoBack"/>
      <w:bookmarkEnd w:id="2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</w:t>
      </w:r>
      <w:r>
        <w:rPr>
          <w:rFonts w:ascii="仿宋" w:hAnsi="仿宋" w:eastAsia="仿宋"/>
          <w:sz w:val="28"/>
          <w:szCs w:val="28"/>
        </w:rPr>
        <w:t>各参赛选手以</w:t>
      </w:r>
      <w:r>
        <w:rPr>
          <w:rFonts w:hint="eastAsia" w:ascii="仿宋" w:hAnsi="仿宋" w:eastAsia="仿宋"/>
          <w:sz w:val="28"/>
          <w:szCs w:val="28"/>
        </w:rPr>
        <w:t>赛前</w:t>
      </w:r>
      <w:r>
        <w:rPr>
          <w:rFonts w:ascii="仿宋" w:hAnsi="仿宋" w:eastAsia="仿宋"/>
          <w:sz w:val="28"/>
          <w:szCs w:val="28"/>
        </w:rPr>
        <w:t>抽签方式确定出场顺序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</w:t>
      </w:r>
      <w:r>
        <w:rPr>
          <w:rFonts w:ascii="仿宋" w:hAnsi="仿宋" w:eastAsia="仿宋"/>
          <w:sz w:val="28"/>
          <w:szCs w:val="28"/>
        </w:rPr>
        <w:t>每位参赛选手</w:t>
      </w:r>
      <w:r>
        <w:rPr>
          <w:rFonts w:hint="eastAsia" w:ascii="仿宋" w:hAnsi="仿宋" w:eastAsia="仿宋"/>
          <w:sz w:val="28"/>
          <w:szCs w:val="28"/>
        </w:rPr>
        <w:t>必须</w:t>
      </w:r>
      <w:r>
        <w:rPr>
          <w:rFonts w:hint="eastAsia" w:ascii="Calibri" w:hAnsi="Calibri" w:eastAsia="仿宋" w:cs="Calibri"/>
          <w:sz w:val="28"/>
          <w:szCs w:val="28"/>
        </w:rPr>
        <w:t>脱稿演讲，</w:t>
      </w:r>
      <w:r>
        <w:rPr>
          <w:rFonts w:hint="eastAsia" w:ascii="仿宋" w:hAnsi="仿宋" w:eastAsia="仿宋"/>
          <w:sz w:val="28"/>
          <w:szCs w:val="28"/>
        </w:rPr>
        <w:t>每人</w:t>
      </w:r>
      <w:r>
        <w:rPr>
          <w:rFonts w:ascii="仿宋" w:hAnsi="仿宋" w:eastAsia="仿宋"/>
          <w:sz w:val="28"/>
          <w:szCs w:val="28"/>
        </w:rPr>
        <w:t>演讲时间在</w:t>
      </w:r>
      <w:bookmarkStart w:id="0" w:name="_Hlk500093855"/>
      <w:r>
        <w:rPr>
          <w:rFonts w:ascii="仿宋" w:hAnsi="仿宋" w:eastAsia="仿宋"/>
          <w:sz w:val="28"/>
          <w:szCs w:val="28"/>
        </w:rPr>
        <w:t>5分钟</w:t>
      </w:r>
      <w:bookmarkEnd w:id="0"/>
      <w:r>
        <w:rPr>
          <w:rFonts w:ascii="仿宋" w:hAnsi="仿宋" w:eastAsia="仿宋"/>
          <w:sz w:val="28"/>
          <w:szCs w:val="28"/>
        </w:rPr>
        <w:t>以内，演讲满4分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秒</w:t>
      </w:r>
      <w:r>
        <w:rPr>
          <w:rFonts w:ascii="仿宋" w:hAnsi="仿宋" w:eastAsia="仿宋"/>
          <w:sz w:val="28"/>
          <w:szCs w:val="28"/>
        </w:rPr>
        <w:t>时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由计时员提示，5分钟</w:t>
      </w:r>
      <w:r>
        <w:rPr>
          <w:rFonts w:hint="eastAsia" w:ascii="仿宋" w:hAnsi="仿宋" w:eastAsia="仿宋"/>
          <w:sz w:val="28"/>
          <w:szCs w:val="28"/>
        </w:rPr>
        <w:t>时</w:t>
      </w:r>
      <w:r>
        <w:rPr>
          <w:rFonts w:ascii="仿宋" w:hAnsi="仿宋" w:eastAsia="仿宋"/>
          <w:sz w:val="28"/>
          <w:szCs w:val="28"/>
        </w:rPr>
        <w:t>选手中止演讲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ind w:firstLine="560" w:firstLineChars="200"/>
        <w:rPr>
          <w:rFonts w:ascii="Calibri" w:hAnsi="Calibri" w:eastAsia="仿宋" w:cs="Calibr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</w:t>
      </w:r>
      <w:r>
        <w:rPr>
          <w:rFonts w:ascii="仿宋" w:hAnsi="仿宋" w:eastAsia="仿宋"/>
          <w:sz w:val="28"/>
          <w:szCs w:val="28"/>
        </w:rPr>
        <w:t>评委坚持准确、客观、公正的原则，按照评分标准进行打分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</w:t>
      </w:r>
      <w:r>
        <w:rPr>
          <w:rFonts w:ascii="仿宋" w:hAnsi="仿宋" w:eastAsia="仿宋"/>
          <w:sz w:val="28"/>
          <w:szCs w:val="28"/>
        </w:rPr>
        <w:t>比赛由评委现场打分，但不当场亮分，选手演讲结束后，由计分人员统计选手的得分，在下一位选手演讲结束后进行公布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．</w:t>
      </w:r>
      <w:r>
        <w:rPr>
          <w:rFonts w:ascii="仿宋" w:hAnsi="仿宋" w:eastAsia="仿宋"/>
          <w:sz w:val="28"/>
          <w:szCs w:val="28"/>
        </w:rPr>
        <w:t>比赛采取100分制，选手演讲结束后，由评委按照评分标准打分，计分人员去掉一个最高分和一个最低分后，统计出的平均分（保留小数点后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位），即为该选手的最后得分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6．如演讲时间超过五分钟，则</w:t>
      </w:r>
      <w:bookmarkStart w:id="1" w:name="_Hlk500100463"/>
      <w:r>
        <w:rPr>
          <w:rFonts w:hint="eastAsia" w:ascii="仿宋" w:hAnsi="仿宋" w:eastAsia="仿宋"/>
          <w:sz w:val="28"/>
          <w:szCs w:val="28"/>
        </w:rPr>
        <w:t>扣除整体得分</w:t>
      </w:r>
      <w:r>
        <w:rPr>
          <w:rFonts w:ascii="仿宋" w:hAnsi="仿宋" w:eastAsia="仿宋"/>
          <w:sz w:val="28"/>
          <w:szCs w:val="28"/>
        </w:rPr>
        <w:t>10分</w:t>
      </w:r>
      <w:bookmarkEnd w:id="1"/>
      <w:r>
        <w:rPr>
          <w:rFonts w:hint="eastAsia" w:ascii="仿宋" w:hAnsi="仿宋" w:eastAsia="仿宋"/>
          <w:sz w:val="28"/>
          <w:szCs w:val="28"/>
        </w:rPr>
        <w:t>；如未脱稿演讲，则扣除整体得分</w:t>
      </w:r>
      <w:r>
        <w:rPr>
          <w:rFonts w:ascii="仿宋" w:hAnsi="仿宋" w:eastAsia="仿宋"/>
          <w:sz w:val="28"/>
          <w:szCs w:val="28"/>
        </w:rPr>
        <w:t>10分</w:t>
      </w:r>
      <w:r>
        <w:rPr>
          <w:rFonts w:hint="eastAsia" w:ascii="仿宋" w:hAnsi="仿宋" w:eastAsia="仿宋"/>
          <w:sz w:val="28"/>
          <w:szCs w:val="28"/>
        </w:rPr>
        <w:t>；如发现演讲稿件抄袭或者内容雷同者，当场取消参赛资格 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二、评分标准：</w:t>
      </w:r>
      <w:r>
        <w:rPr>
          <w:rFonts w:ascii="Calibri" w:hAnsi="Calibri" w:eastAsia="仿宋" w:cs="Calibri"/>
          <w:b/>
          <w:sz w:val="28"/>
          <w:szCs w:val="28"/>
        </w:rPr>
        <w:t>  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评分项目</w:t>
            </w:r>
          </w:p>
        </w:tc>
        <w:tc>
          <w:tcPr>
            <w:tcW w:w="5891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演讲内容（</w:t>
            </w:r>
            <w:r>
              <w:rPr>
                <w:rFonts w:ascii="仿宋" w:hAnsi="仿宋" w:eastAsia="仿宋"/>
                <w:b/>
                <w:sz w:val="28"/>
                <w:szCs w:val="24"/>
              </w:rPr>
              <w:t>40分）</w:t>
            </w: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稿件内容要紧紧围绕“立德树人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不忘初心”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这一主题，根据参赛通知要求展开演讲。观点正确，鲜明，内容充实、具体、感人。（</w:t>
            </w:r>
            <w:r>
              <w:rPr>
                <w:rFonts w:ascii="仿宋" w:hAnsi="仿宋" w:eastAsia="仿宋"/>
                <w:sz w:val="28"/>
                <w:szCs w:val="24"/>
              </w:rPr>
              <w:t>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材料真实、典型、新颖，事迹感人，实例生动，体现时代精神。（</w:t>
            </w:r>
            <w:r>
              <w:rPr>
                <w:rFonts w:ascii="仿宋" w:hAnsi="仿宋" w:eastAsia="仿宋"/>
                <w:sz w:val="28"/>
                <w:szCs w:val="24"/>
              </w:rPr>
              <w:t>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演讲结构严谨，文字简练流畅，构思巧妙，引人入胜。（</w:t>
            </w:r>
            <w:r>
              <w:rPr>
                <w:rFonts w:ascii="仿宋" w:hAnsi="仿宋" w:eastAsia="仿宋"/>
                <w:sz w:val="28"/>
                <w:szCs w:val="24"/>
              </w:rPr>
              <w:t>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语言表达（</w:t>
            </w:r>
            <w:r>
              <w:rPr>
                <w:rFonts w:ascii="仿宋" w:hAnsi="仿宋" w:eastAsia="仿宋"/>
                <w:b/>
                <w:sz w:val="28"/>
                <w:szCs w:val="24"/>
              </w:rPr>
              <w:t>35分）</w:t>
            </w: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用普通话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表达</w:t>
            </w:r>
            <w:r>
              <w:rPr>
                <w:rFonts w:ascii="仿宋" w:hAnsi="仿宋" w:eastAsia="仿宋"/>
                <w:sz w:val="28"/>
                <w:szCs w:val="24"/>
              </w:rPr>
              <w:t>，语言规范，吐字清晰，声音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宏</w:t>
            </w:r>
            <w:r>
              <w:rPr>
                <w:rFonts w:ascii="仿宋" w:hAnsi="仿宋" w:eastAsia="仿宋"/>
                <w:sz w:val="28"/>
                <w:szCs w:val="24"/>
              </w:rPr>
              <w:t>亮圆润。（15分）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演讲表达清楚，流畅，自然。（</w:t>
            </w:r>
            <w:r>
              <w:rPr>
                <w:rFonts w:ascii="仿宋" w:hAnsi="仿宋" w:eastAsia="仿宋"/>
                <w:sz w:val="28"/>
                <w:szCs w:val="24"/>
              </w:rPr>
              <w:t>10分）</w:t>
            </w:r>
            <w:r>
              <w:rPr>
                <w:rFonts w:ascii="Calibri" w:hAnsi="Calibri" w:eastAsia="仿宋" w:cs="Calibri"/>
                <w:sz w:val="28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语言技术处理得当，语速恰当，语气、语调、音量、节奏有张有弛。（</w:t>
            </w:r>
            <w:r>
              <w:rPr>
                <w:rFonts w:ascii="仿宋" w:hAnsi="仿宋" w:eastAsia="仿宋"/>
                <w:sz w:val="28"/>
                <w:szCs w:val="24"/>
              </w:rPr>
              <w:t>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形象风度（</w:t>
            </w:r>
            <w:r>
              <w:rPr>
                <w:rFonts w:ascii="仿宋" w:hAnsi="仿宋" w:eastAsia="仿宋"/>
                <w:b/>
                <w:sz w:val="28"/>
                <w:szCs w:val="24"/>
              </w:rPr>
              <w:t>15分）</w:t>
            </w: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精神饱满，会运用姿态、动作、手势、表情等表达演讲主题。（15分）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综合效果（</w:t>
            </w:r>
            <w:r>
              <w:rPr>
                <w:rFonts w:ascii="仿宋" w:hAnsi="仿宋" w:eastAsia="仿宋"/>
                <w:b/>
                <w:sz w:val="28"/>
                <w:szCs w:val="24"/>
              </w:rPr>
              <w:t>10分）</w:t>
            </w: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着装、举止自然、得体，端庄大方，有风度，富有感染力。（</w:t>
            </w:r>
            <w:r>
              <w:rPr>
                <w:rFonts w:ascii="仿宋" w:hAnsi="仿宋" w:eastAsia="仿宋"/>
                <w:sz w:val="28"/>
                <w:szCs w:val="24"/>
              </w:rPr>
              <w:t>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与听众共鸣，演讲效果良好，时间在</w:t>
            </w:r>
            <w:r>
              <w:rPr>
                <w:rFonts w:ascii="仿宋" w:hAnsi="仿宋" w:eastAsia="仿宋"/>
                <w:sz w:val="28"/>
                <w:szCs w:val="24"/>
              </w:rPr>
              <w:t>5分钟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以内</w:t>
            </w:r>
            <w:r>
              <w:rPr>
                <w:rFonts w:ascii="仿宋" w:hAnsi="仿宋" w:eastAsia="仿宋"/>
                <w:sz w:val="28"/>
                <w:szCs w:val="24"/>
              </w:rPr>
              <w:t>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备注</w:t>
            </w:r>
          </w:p>
        </w:tc>
        <w:tc>
          <w:tcPr>
            <w:tcW w:w="5891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如演讲者未脱稿或者演讲超时，则直接扣除总成绩1</w:t>
            </w:r>
            <w:r>
              <w:rPr>
                <w:rFonts w:ascii="仿宋" w:hAnsi="仿宋" w:eastAsia="仿宋"/>
                <w:sz w:val="28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分。如发现演讲稿件抄袭或者内容雷同者，当场取消参赛资格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。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Calibri" w:hAnsi="Calibri" w:eastAsia="仿宋" w:cs="Calibri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463"/>
    <w:rsid w:val="00015AE7"/>
    <w:rsid w:val="000972C9"/>
    <w:rsid w:val="000F4723"/>
    <w:rsid w:val="001B526A"/>
    <w:rsid w:val="00205463"/>
    <w:rsid w:val="004147BF"/>
    <w:rsid w:val="00484F94"/>
    <w:rsid w:val="00495CA9"/>
    <w:rsid w:val="004B5EED"/>
    <w:rsid w:val="005D67FC"/>
    <w:rsid w:val="0079555A"/>
    <w:rsid w:val="0094261B"/>
    <w:rsid w:val="00982314"/>
    <w:rsid w:val="009A6C80"/>
    <w:rsid w:val="009D775D"/>
    <w:rsid w:val="00A14F7F"/>
    <w:rsid w:val="00A2023B"/>
    <w:rsid w:val="00A47A28"/>
    <w:rsid w:val="00C42682"/>
    <w:rsid w:val="00D074FC"/>
    <w:rsid w:val="00E2336D"/>
    <w:rsid w:val="00E349C7"/>
    <w:rsid w:val="00EB4BDB"/>
    <w:rsid w:val="00EF026C"/>
    <w:rsid w:val="00F23AD2"/>
    <w:rsid w:val="6B7E5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F95E26-6480-4E50-A384-36550E955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684</Characters>
  <Lines>5</Lines>
  <Paragraphs>1</Paragraphs>
  <TotalTime>0</TotalTime>
  <ScaleCrop>false</ScaleCrop>
  <LinksUpToDate>false</LinksUpToDate>
  <CharactersWithSpaces>803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2017-11-30T03:09:00Z</dcterms:created>
  <dc:creator>余海龙</dc:creator>
  <cp:lastModifiedBy>Administrator</cp:lastModifiedBy>
  <dcterms:modified xsi:type="dcterms:W3CDTF">2019-09-02T07:15:12Z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